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4" w:type="dxa"/>
        <w:tblLayout w:type="fixed"/>
        <w:tblCellMar>
          <w:left w:w="0" w:type="dxa"/>
          <w:right w:w="0" w:type="dxa"/>
        </w:tblCellMar>
        <w:tblLook w:val="04A0" w:firstRow="1" w:lastRow="0" w:firstColumn="1" w:lastColumn="0" w:noHBand="0" w:noVBand="1"/>
      </w:tblPr>
      <w:tblGrid>
        <w:gridCol w:w="509"/>
        <w:gridCol w:w="8845"/>
      </w:tblGrid>
      <w:tr w:rsidR="00085923" w:rsidTr="00056FBC">
        <w:tc>
          <w:tcPr>
            <w:tcW w:w="509" w:type="dxa"/>
            <w:shd w:val="clear" w:color="auto" w:fill="auto"/>
          </w:tcPr>
          <w:p w:rsidR="00085923" w:rsidRPr="00056FBC" w:rsidRDefault="00056FBC" w:rsidP="00056FBC">
            <w:pPr>
              <w:pStyle w:val="afffff"/>
              <w:framePr w:wrap="notBeside" w:vAnchor="page" w:hAnchor="page" w:x="1372" w:y="568"/>
              <w:tabs>
                <w:tab w:val="clear" w:pos="4153"/>
                <w:tab w:val="clear" w:pos="8306"/>
              </w:tabs>
              <w:spacing w:line="240" w:lineRule="auto"/>
              <w:jc w:val="left"/>
              <w:rPr>
                <w:rFonts w:ascii="黑体" w:eastAsia="黑体" w:hAnsi="黑体"/>
                <w:sz w:val="21"/>
                <w:szCs w:val="21"/>
              </w:rPr>
            </w:pPr>
            <w:r w:rsidRPr="00056FBC">
              <w:rPr>
                <w:rFonts w:ascii="Times New Roman" w:eastAsia="黑体" w:hAnsi="Times New Roman"/>
                <w:sz w:val="21"/>
                <w:szCs w:val="21"/>
              </w:rPr>
              <w:t>ICS</w:t>
            </w:r>
          </w:p>
        </w:tc>
        <w:tc>
          <w:tcPr>
            <w:tcW w:w="8845" w:type="dxa"/>
            <w:shd w:val="clear" w:color="auto" w:fill="auto"/>
          </w:tcPr>
          <w:p w:rsidR="00085923" w:rsidRPr="00056FBC" w:rsidRDefault="00056FBC" w:rsidP="00056FBC">
            <w:pPr>
              <w:pStyle w:val="afffff"/>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056FBC">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056FBC">
              <w:rPr>
                <w:rFonts w:ascii="黑体" w:eastAsia="黑体" w:hAnsi="黑体"/>
                <w:sz w:val="21"/>
                <w:szCs w:val="21"/>
              </w:rPr>
              <w:instrText xml:space="preserve"> FORMTEXT </w:instrText>
            </w:r>
            <w:r w:rsidRPr="00056FBC">
              <w:rPr>
                <w:rFonts w:ascii="黑体" w:eastAsia="黑体" w:hAnsi="黑体"/>
                <w:sz w:val="21"/>
                <w:szCs w:val="21"/>
              </w:rPr>
            </w:r>
            <w:r w:rsidRPr="00056FBC">
              <w:rPr>
                <w:rFonts w:ascii="黑体" w:eastAsia="黑体" w:hAnsi="黑体"/>
                <w:sz w:val="21"/>
                <w:szCs w:val="21"/>
              </w:rPr>
              <w:fldChar w:fldCharType="separate"/>
            </w:r>
            <w:r w:rsidRPr="00056FBC">
              <w:rPr>
                <w:rFonts w:ascii="黑体" w:eastAsia="黑体" w:hAnsi="黑体" w:hint="eastAsia"/>
                <w:sz w:val="21"/>
                <w:szCs w:val="21"/>
              </w:rPr>
              <w:t>83.140.50；23.100.60</w:t>
            </w:r>
            <w:r w:rsidRPr="00056FBC">
              <w:rPr>
                <w:rFonts w:ascii="黑体" w:eastAsia="黑体" w:hAnsi="黑体"/>
                <w:sz w:val="21"/>
                <w:szCs w:val="21"/>
              </w:rPr>
              <w:fldChar w:fldCharType="end"/>
            </w:r>
            <w:bookmarkEnd w:id="0"/>
          </w:p>
        </w:tc>
      </w:tr>
      <w:tr w:rsidR="00085923" w:rsidTr="00056FBC">
        <w:tc>
          <w:tcPr>
            <w:tcW w:w="509" w:type="dxa"/>
            <w:shd w:val="clear" w:color="auto" w:fill="auto"/>
          </w:tcPr>
          <w:p w:rsidR="00085923" w:rsidRPr="00056FBC" w:rsidRDefault="00056FBC" w:rsidP="00056FBC">
            <w:pPr>
              <w:pStyle w:val="af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56FBC">
              <w:rPr>
                <w:rFonts w:ascii="Times New Roman" w:eastAsia="黑体" w:hAnsi="Times New Roman"/>
                <w:sz w:val="21"/>
                <w:szCs w:val="21"/>
              </w:rPr>
              <w:t xml:space="preserve">CCS </w:t>
            </w:r>
          </w:p>
        </w:tc>
        <w:tc>
          <w:tcPr>
            <w:tcW w:w="8845" w:type="dxa"/>
            <w:shd w:val="clear" w:color="auto" w:fill="auto"/>
          </w:tcPr>
          <w:p w:rsidR="00085923" w:rsidRPr="00056FBC" w:rsidRDefault="00056FBC" w:rsidP="00056FBC">
            <w:pPr>
              <w:pStyle w:val="af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56FBC">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056FBC">
              <w:rPr>
                <w:rFonts w:ascii="黑体" w:eastAsia="黑体" w:hAnsi="黑体"/>
                <w:sz w:val="21"/>
                <w:szCs w:val="21"/>
              </w:rPr>
              <w:instrText xml:space="preserve"> FORMTEXT </w:instrText>
            </w:r>
            <w:r w:rsidRPr="00056FBC">
              <w:rPr>
                <w:rFonts w:ascii="黑体" w:eastAsia="黑体" w:hAnsi="黑体"/>
                <w:sz w:val="21"/>
                <w:szCs w:val="21"/>
              </w:rPr>
            </w:r>
            <w:r w:rsidRPr="00056FBC">
              <w:rPr>
                <w:rFonts w:ascii="黑体" w:eastAsia="黑体" w:hAnsi="黑体"/>
                <w:sz w:val="21"/>
                <w:szCs w:val="21"/>
              </w:rPr>
              <w:fldChar w:fldCharType="separate"/>
            </w:r>
            <w:r w:rsidRPr="00056FBC">
              <w:rPr>
                <w:rFonts w:ascii="黑体" w:eastAsia="黑体" w:hAnsi="黑体"/>
                <w:sz w:val="21"/>
                <w:szCs w:val="21"/>
              </w:rPr>
              <w:t>G43</w:t>
            </w:r>
            <w:r w:rsidRPr="00056FBC">
              <w:rPr>
                <w:rFonts w:ascii="黑体" w:eastAsia="黑体" w:hAnsi="黑体"/>
                <w:sz w:val="21"/>
                <w:szCs w:val="21"/>
              </w:rPr>
              <w:fldChar w:fldCharType="end"/>
            </w:r>
            <w:bookmarkEnd w:id="1"/>
          </w:p>
        </w:tc>
      </w:tr>
    </w:tbl>
    <w:p w:rsidR="00085923" w:rsidRDefault="00056FBC">
      <w:pPr>
        <w:pStyle w:val="afffffe"/>
        <w:framePr w:w="9639" w:h="624" w:hRule="exact" w:hSpace="181" w:vSpace="181" w:wrap="around" w:hAnchor="page" w:x="1305" w:y="2269"/>
      </w:pPr>
      <w:bookmarkStart w:id="2" w:name="_Hlk26473981"/>
      <w:r>
        <w:rPr>
          <w:rFonts w:hint="eastAsia"/>
        </w:rPr>
        <w:t>中华人民共和国国家标准</w:t>
      </w:r>
    </w:p>
    <w:bookmarkEnd w:id="2"/>
    <w:p w:rsidR="00085923" w:rsidRDefault="00056FBC">
      <w:pPr>
        <w:pStyle w:val="affffffffffa"/>
        <w:framePr w:wrap="around"/>
      </w:pPr>
      <w:r>
        <w:fldChar w:fldCharType="begin">
          <w:ffData>
            <w:name w:val="文字1"/>
            <w:enabled/>
            <w:calcOnExit w:val="0"/>
            <w:textInput>
              <w:default w:val="GB/T"/>
            </w:textInput>
          </w:ffData>
        </w:fldChar>
      </w:r>
      <w:bookmarkStart w:id="3" w:name="文字1"/>
      <w:r>
        <w:instrText xml:space="preserve"> FORMTEXT </w:instrText>
      </w:r>
      <w:r>
        <w:fldChar w:fldCharType="separate"/>
      </w:r>
      <w:r>
        <w:t>GB/T</w:t>
      </w:r>
      <w:r>
        <w:fldChar w:fldCharType="end"/>
      </w:r>
      <w:bookmarkEnd w:id="3"/>
      <w:r>
        <w:fldChar w:fldCharType="begin">
          <w:ffData>
            <w:name w:val="NSTD_CODE_F"/>
            <w:enabled/>
            <w:calcOnExit w:val="0"/>
            <w:textInput>
              <w:default w:val="XXXXX"/>
            </w:textInput>
          </w:ffData>
        </w:fldChar>
      </w:r>
      <w:bookmarkStart w:id="4" w:name="NSTD_CODE_F"/>
      <w:r>
        <w:instrText xml:space="preserve"> FORMTEXT </w:instrText>
      </w:r>
      <w:r>
        <w:fldChar w:fldCharType="separate"/>
      </w:r>
      <w:r>
        <w:t>13871.</w:t>
      </w:r>
      <w:r>
        <w:rPr>
          <w:rFonts w:hint="eastAsia"/>
        </w:rPr>
        <w:t>4</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rsidR="00085923" w:rsidRDefault="00056FBC">
      <w:pPr>
        <w:pStyle w:val="affffffffffb"/>
        <w:framePr w:wrap="around"/>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代替 GB/T13871.</w:t>
      </w:r>
      <w:r>
        <w:rPr>
          <w:rFonts w:hAnsi="黑体" w:hint="eastAsia"/>
        </w:rPr>
        <w:t>4</w:t>
      </w:r>
      <w:r>
        <w:rPr>
          <w:rFonts w:hAnsi="黑体"/>
        </w:rPr>
        <w:t>-200</w:t>
      </w:r>
      <w:r>
        <w:rPr>
          <w:rFonts w:hAnsi="黑体" w:hint="eastAsia"/>
        </w:rPr>
        <w:t>7</w:t>
      </w:r>
      <w:r>
        <w:rPr>
          <w:rFonts w:hAnsi="黑体"/>
        </w:rPr>
        <w:fldChar w:fldCharType="end"/>
      </w:r>
      <w:bookmarkEnd w:id="6"/>
    </w:p>
    <w:p w:rsidR="00085923" w:rsidRDefault="000222DE">
      <w:pPr>
        <w:spacing w:line="240" w:lineRule="auto"/>
        <w:ind w:left="8080"/>
        <w:rPr>
          <w:rFonts w:ascii="黑体" w:eastAsia="黑体" w:hAnsi="黑体"/>
          <w:kern w:val="0"/>
          <w:sz w:val="52"/>
          <w:szCs w:val="20"/>
        </w:rPr>
      </w:pPr>
      <w:r>
        <w:rPr>
          <w:rFonts w:ascii="黑体" w:eastAsia="黑体" w:hAnsi="黑体"/>
          <w:kern w:val="0"/>
          <w:sz w:val="52"/>
          <w:szCs w:val="20"/>
        </w:rPr>
        <w:pict>
          <v:line id="Line 2" o:spid="_x0000_s1026" style="position:absolute;left:0;text-align:left;z-index:2;mso-position-horizontal-relative:page;mso-position-vertical-relative:page" from="70.9pt,212.65pt" to="552.8pt,212.7pt" o:preferrelative="t" o:allowoverlap="f">
            <v:stroke miterlimit="2"/>
            <w10:wrap anchorx="page" anchory="page"/>
          </v:line>
        </w:pict>
      </w:r>
      <w:r>
        <w:rPr>
          <w:rFonts w:ascii="黑体" w:eastAsia="黑体" w:hAnsi="黑体"/>
          <w:kern w:val="0"/>
          <w:sz w:val="52"/>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7" type="#_x0000_t75" style="position:absolute;left:0;text-align:left;margin-left:394.05pt;margin-top:36.75pt;width:113.95pt;height:57.7pt;z-index:1;mso-position-horizontal-relative:page;mso-position-vertical-relative:page" o:allowoverlap="f">
            <v:imagedata r:id="rId9" o:title=""/>
            <w10:wrap anchorx="page" anchory="page"/>
          </v:shape>
        </w:pict>
      </w:r>
    </w:p>
    <w:p w:rsidR="00085923" w:rsidRDefault="00085923">
      <w:pPr>
        <w:pStyle w:val="afffffe"/>
        <w:framePr w:w="9639" w:h="6976" w:hRule="exact" w:hSpace="0" w:vSpace="0" w:wrap="around" w:hAnchor="page" w:y="6408"/>
        <w:jc w:val="center"/>
        <w:rPr>
          <w:rFonts w:ascii="黑体" w:eastAsia="黑体" w:hAnsi="黑体"/>
          <w:b w:val="0"/>
          <w:bCs w:val="0"/>
          <w:w w:val="100"/>
        </w:rPr>
      </w:pPr>
    </w:p>
    <w:p w:rsidR="00085923" w:rsidRDefault="00056FBC">
      <w:pPr>
        <w:pStyle w:val="affffffffffc"/>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密封元件为弹性体材料的旋转轴唇形密封圈 第4部分：性能试验程序</w:t>
      </w:r>
      <w:r>
        <w:fldChar w:fldCharType="end"/>
      </w:r>
      <w:bookmarkEnd w:id="7"/>
    </w:p>
    <w:p w:rsidR="00085923" w:rsidRDefault="00085923">
      <w:pPr>
        <w:framePr w:w="9639" w:h="6974" w:hRule="exact" w:wrap="around" w:vAnchor="page" w:hAnchor="page" w:x="1419" w:y="6408" w:anchorLock="1"/>
        <w:ind w:left="-1418"/>
      </w:pPr>
    </w:p>
    <w:p w:rsidR="00085923" w:rsidRDefault="00056FBC">
      <w:pPr>
        <w:pStyle w:val="af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Rotary shaft lip-type seals incorporating</w:t>
      </w:r>
    </w:p>
    <w:p w:rsidR="00085923" w:rsidRDefault="00056FBC">
      <w:pPr>
        <w:pStyle w:val="affffffff4"/>
        <w:framePr w:w="9639" w:h="6974" w:hRule="exact" w:wrap="around" w:vAnchor="page" w:hAnchor="page" w:x="1419" w:y="6408" w:anchorLock="1"/>
        <w:textAlignment w:val="bottom"/>
        <w:rPr>
          <w:rFonts w:eastAsia="黑体"/>
          <w:szCs w:val="28"/>
        </w:rPr>
      </w:pPr>
      <w:r>
        <w:rPr>
          <w:rFonts w:eastAsia="黑体"/>
          <w:szCs w:val="28"/>
        </w:rPr>
        <w:t xml:space="preserve">elastomeric sealing elements —Part </w:t>
      </w:r>
      <w:r>
        <w:rPr>
          <w:rFonts w:eastAsia="黑体" w:hint="eastAsia"/>
          <w:szCs w:val="28"/>
        </w:rPr>
        <w:t>4</w:t>
      </w:r>
      <w:r>
        <w:rPr>
          <w:rFonts w:eastAsia="黑体"/>
          <w:szCs w:val="28"/>
        </w:rPr>
        <w:t>:</w:t>
      </w:r>
      <w:r>
        <w:rPr>
          <w:rFonts w:eastAsia="黑体" w:hint="eastAsia"/>
          <w:szCs w:val="28"/>
        </w:rPr>
        <w:t>Performance test procedures</w:t>
      </w:r>
      <w:r>
        <w:rPr>
          <w:rFonts w:eastAsia="黑体"/>
          <w:szCs w:val="28"/>
        </w:rPr>
        <w:fldChar w:fldCharType="end"/>
      </w:r>
      <w:bookmarkEnd w:id="8"/>
    </w:p>
    <w:p w:rsidR="00085923" w:rsidRDefault="00085923">
      <w:pPr>
        <w:framePr w:w="9639" w:h="6974" w:hRule="exact" w:wrap="around" w:vAnchor="page" w:hAnchor="page" w:x="1419" w:y="6408" w:anchorLock="1"/>
        <w:spacing w:line="760" w:lineRule="exact"/>
        <w:ind w:left="-1418"/>
      </w:pPr>
    </w:p>
    <w:p w:rsidR="00085923" w:rsidRDefault="00056FBC">
      <w:pPr>
        <w:pStyle w:val="af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(ISO 6194-4:2009,MOD)</w:t>
      </w:r>
      <w:r>
        <w:rPr>
          <w:rFonts w:eastAsia="黑体"/>
          <w:szCs w:val="28"/>
        </w:rPr>
        <w:fldChar w:fldCharType="end"/>
      </w:r>
      <w:bookmarkEnd w:id="9"/>
    </w:p>
    <w:p w:rsidR="00085923" w:rsidRDefault="00056FBC">
      <w:pPr>
        <w:pStyle w:val="af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085923" w:rsidRDefault="00056FBC">
      <w:pPr>
        <w:pStyle w:val="af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bookmarkStart w:id="12" w:name="_GoBack"/>
      <w:bookmarkEnd w:id="12"/>
      <w:r>
        <w:rPr>
          <w:rFonts w:hint="eastAsia"/>
          <w:sz w:val="21"/>
          <w:szCs w:val="28"/>
        </w:rPr>
        <w:t>（本草案完成时间：</w:t>
      </w:r>
      <w:r>
        <w:rPr>
          <w:rFonts w:hint="eastAsia"/>
          <w:sz w:val="21"/>
          <w:szCs w:val="28"/>
        </w:rPr>
        <w:t>2022.03.07</w:t>
      </w:r>
      <w:r>
        <w:rPr>
          <w:rFonts w:hint="eastAsia"/>
          <w:sz w:val="21"/>
          <w:szCs w:val="28"/>
        </w:rPr>
        <w:t>）</w:t>
      </w:r>
      <w:r>
        <w:rPr>
          <w:sz w:val="21"/>
          <w:szCs w:val="28"/>
        </w:rPr>
        <w:fldChar w:fldCharType="end"/>
      </w:r>
      <w:bookmarkEnd w:id="11"/>
    </w:p>
    <w:p w:rsidR="00085923" w:rsidRDefault="00056FBC" w:rsidP="006D0DB1">
      <w:pPr>
        <w:pStyle w:val="af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572140">
        <w:rPr>
          <w:b/>
          <w:sz w:val="21"/>
          <w:szCs w:val="28"/>
        </w:rPr>
      </w:r>
      <w:r>
        <w:rPr>
          <w:b/>
          <w:sz w:val="21"/>
          <w:szCs w:val="28"/>
        </w:rPr>
        <w:fldChar w:fldCharType="end"/>
      </w:r>
      <w:bookmarkEnd w:id="13"/>
    </w:p>
    <w:p w:rsidR="00085923" w:rsidRDefault="00056FBC">
      <w:pPr>
        <w:pStyle w:val="affffffffff8"/>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085923" w:rsidRDefault="00056FBC">
      <w:pPr>
        <w:pStyle w:val="affffffffff9"/>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    </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085923" w:rsidRDefault="000222DE">
      <w:pPr>
        <w:rPr>
          <w:rFonts w:ascii="宋体" w:hAnsi="宋体"/>
          <w:sz w:val="28"/>
          <w:szCs w:val="28"/>
        </w:rPr>
        <w:sectPr w:rsidR="0008592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sz w:val="28"/>
          <w:szCs w:val="28"/>
        </w:rPr>
        <w:pict>
          <v:shape id="图片 4" o:spid="_x0000_s1028" type="#_x0000_t75" style="position:absolute;left:0;text-align:left;margin-left:126.8pt;margin-top:652.05pt;width:225.9pt;height:42.95pt;z-index:4">
            <v:imagedata r:id="rId16" o:title=""/>
          </v:shape>
        </w:pict>
      </w:r>
      <w:r>
        <w:rPr>
          <w:rFonts w:ascii="宋体" w:hAnsi="宋体"/>
          <w:sz w:val="28"/>
          <w:szCs w:val="28"/>
        </w:rPr>
        <w:pict>
          <v:line id="Line 6" o:spid="_x0000_s1029" style="position:absolute;left:0;text-align:left;z-index:3;mso-position-horizontal-relative:page;mso-position-vertical-relative:page" from="70.85pt,728.6pt" to="552.75pt,728.65pt" o:preferrelative="t">
            <v:stroke miterlimit="2"/>
            <w10:wrap anchorx="page" anchory="page"/>
            <w10:anchorlock/>
          </v:line>
        </w:pict>
      </w:r>
      <w:r w:rsidR="00056FBC">
        <w:rPr>
          <w:rFonts w:ascii="宋体" w:hAnsi="宋体" w:hint="eastAsia"/>
          <w:sz w:val="28"/>
          <w:szCs w:val="28"/>
        </w:rPr>
        <w:t>`</w:t>
      </w:r>
    </w:p>
    <w:p w:rsidR="00085923" w:rsidRDefault="00056FBC">
      <w:pPr>
        <w:pStyle w:val="a6"/>
        <w:spacing w:after="468"/>
      </w:pPr>
      <w:bookmarkStart w:id="20" w:name="BookMark2"/>
      <w:r>
        <w:rPr>
          <w:spacing w:val="320"/>
        </w:rPr>
        <w:lastRenderedPageBreak/>
        <w:t>前</w:t>
      </w:r>
      <w:r>
        <w:t>言</w:t>
      </w:r>
    </w:p>
    <w:p w:rsidR="00085923" w:rsidRDefault="00056FBC">
      <w:pPr>
        <w:pStyle w:val="affffff3"/>
        <w:ind w:firstLine="420"/>
      </w:pPr>
      <w:r>
        <w:rPr>
          <w:rFonts w:hint="eastAsia"/>
        </w:rPr>
        <w:t>本文件按照GB/T 1.1—2020《标准化工作导则  第1部分：标准化文件的结构和起草规则》的规定起草。</w:t>
      </w:r>
    </w:p>
    <w:p w:rsidR="00085923" w:rsidRDefault="00056FBC">
      <w:pPr>
        <w:pStyle w:val="afffff1"/>
      </w:pPr>
      <w:r>
        <w:rPr>
          <w:rFonts w:hint="eastAsia"/>
        </w:rPr>
        <w:t>本文件是GB/T 13871《密封元件为弹性体材料的旋转轴唇形密封圈》的第4部分。GB/T 13871已经发布了以下部分：</w:t>
      </w:r>
    </w:p>
    <w:p w:rsidR="00085923" w:rsidRDefault="00056FBC">
      <w:pPr>
        <w:pStyle w:val="afd"/>
      </w:pPr>
      <w:r>
        <w:rPr>
          <w:rFonts w:hint="eastAsia"/>
        </w:rPr>
        <w:t>第1部分：尺寸和公差；</w:t>
      </w:r>
    </w:p>
    <w:p w:rsidR="00085923" w:rsidRDefault="00056FBC">
      <w:pPr>
        <w:pStyle w:val="afd"/>
      </w:pPr>
      <w:r>
        <w:rPr>
          <w:rFonts w:hint="eastAsia"/>
        </w:rPr>
        <w:t>第2部分：词汇；</w:t>
      </w:r>
    </w:p>
    <w:p w:rsidR="00085923" w:rsidRDefault="00056FBC">
      <w:pPr>
        <w:pStyle w:val="afd"/>
      </w:pPr>
      <w:r>
        <w:rPr>
          <w:rFonts w:hint="eastAsia"/>
        </w:rPr>
        <w:t>第3部分：贮存、搬运和安装；</w:t>
      </w:r>
    </w:p>
    <w:p w:rsidR="00085923" w:rsidRDefault="00056FBC">
      <w:pPr>
        <w:pStyle w:val="afd"/>
      </w:pPr>
      <w:r>
        <w:rPr>
          <w:rFonts w:hint="eastAsia"/>
        </w:rPr>
        <w:t>第4部分：性能试验程序；</w:t>
      </w:r>
    </w:p>
    <w:p w:rsidR="00085923" w:rsidRDefault="00056FBC">
      <w:pPr>
        <w:pStyle w:val="afd"/>
      </w:pPr>
      <w:r>
        <w:rPr>
          <w:rFonts w:hint="eastAsia"/>
        </w:rPr>
        <w:t>第5部分：外观缺陷的识别：</w:t>
      </w:r>
    </w:p>
    <w:p w:rsidR="00085923" w:rsidRDefault="00056FBC">
      <w:pPr>
        <w:pStyle w:val="afd"/>
      </w:pPr>
      <w:r>
        <w:rPr>
          <w:rFonts w:hint="eastAsia"/>
        </w:rPr>
        <w:t>第6部分：弹性体材料规范。</w:t>
      </w:r>
    </w:p>
    <w:p w:rsidR="00085923" w:rsidRPr="006D0DB1" w:rsidRDefault="00056FBC">
      <w:pPr>
        <w:pStyle w:val="afffff1"/>
      </w:pPr>
      <w:r>
        <w:rPr>
          <w:rFonts w:hint="eastAsia"/>
        </w:rPr>
        <w:t>本文件代替GB/T 13871.4-2007《密封元件为弹性体材料的旋转轴唇形密封圈 第4部分：性能试验程序》，与GB</w:t>
      </w:r>
      <w:r w:rsidRPr="006D0DB1">
        <w:rPr>
          <w:rFonts w:hint="eastAsia"/>
        </w:rPr>
        <w:t>/T 13871.4-2007相比，除结构性调整和编辑性改动外，主要技术变化如下：</w:t>
      </w:r>
    </w:p>
    <w:p w:rsidR="00085923" w:rsidRPr="006D0DB1" w:rsidRDefault="00056FBC">
      <w:pPr>
        <w:pStyle w:val="affffffffffff4"/>
        <w:numPr>
          <w:ilvl w:val="0"/>
          <w:numId w:val="13"/>
        </w:numPr>
        <w:ind w:left="839" w:hanging="419"/>
      </w:pPr>
      <w:r w:rsidRPr="006D0DB1">
        <w:rPr>
          <w:rFonts w:hint="eastAsia"/>
        </w:rPr>
        <w:t>更改了 “范围”的表述（见第1章，2007年版的第1章）；</w:t>
      </w:r>
    </w:p>
    <w:p w:rsidR="00085923" w:rsidRPr="006D0DB1" w:rsidRDefault="00056FBC">
      <w:pPr>
        <w:pStyle w:val="affffffffffff4"/>
        <w:numPr>
          <w:ilvl w:val="0"/>
          <w:numId w:val="13"/>
        </w:numPr>
        <w:ind w:left="839" w:hanging="419"/>
      </w:pPr>
      <w:r w:rsidRPr="006D0DB1">
        <w:rPr>
          <w:rFonts w:hint="eastAsia"/>
        </w:rPr>
        <w:t xml:space="preserve">更改了术语和定义的引用文件，删除了GB/T5719，增加了GB/T13871.2（见第3章，2007年版的第3章）；  </w:t>
      </w:r>
    </w:p>
    <w:p w:rsidR="00085923" w:rsidRPr="006D0DB1" w:rsidRDefault="00056FBC">
      <w:pPr>
        <w:pStyle w:val="affffffffffff4"/>
        <w:numPr>
          <w:ilvl w:val="0"/>
          <w:numId w:val="13"/>
        </w:numPr>
        <w:ind w:left="839" w:hanging="419"/>
      </w:pPr>
      <w:r w:rsidRPr="006D0DB1">
        <w:rPr>
          <w:rFonts w:hint="eastAsia"/>
        </w:rPr>
        <w:t>更改了预试验程序中对密封圈的检验要求，并增加了引用文件GB/T 13871.5（见4.1，2007年版的4.1）；</w:t>
      </w:r>
    </w:p>
    <w:p w:rsidR="00085923" w:rsidRPr="006D0DB1" w:rsidRDefault="00056FBC">
      <w:pPr>
        <w:pStyle w:val="affffffffffff4"/>
        <w:numPr>
          <w:ilvl w:val="0"/>
          <w:numId w:val="13"/>
        </w:numPr>
        <w:ind w:left="839" w:hanging="419"/>
      </w:pPr>
      <w:r w:rsidRPr="006D0DB1">
        <w:rPr>
          <w:rFonts w:hint="eastAsia"/>
        </w:rPr>
        <w:t>更改了密封圈弹性体材料性能要求，删除了相关的引用文件GB/T 533-1991，GB/T 1690-1992，GB/T 3512-2001，GB/T 6031-1998，GB/T 6036-2001，GB/T 7758-2002，GB/T 7759-1996，增加了引用文件GB/T 13871.6（见4.2，2007年版的4.2及第7章）；</w:t>
      </w:r>
    </w:p>
    <w:p w:rsidR="00085923" w:rsidRPr="006D0DB1" w:rsidRDefault="00056FBC">
      <w:pPr>
        <w:pStyle w:val="affffffffffff4"/>
        <w:numPr>
          <w:ilvl w:val="0"/>
          <w:numId w:val="13"/>
        </w:numPr>
        <w:ind w:left="839" w:hanging="419"/>
      </w:pPr>
      <w:r w:rsidRPr="006D0DB1">
        <w:rPr>
          <w:rFonts w:hint="eastAsia"/>
        </w:rPr>
        <w:t>增加了密封圈主唇口径向力检测（见4.3、g））；</w:t>
      </w:r>
    </w:p>
    <w:p w:rsidR="00085923" w:rsidRPr="006D0DB1" w:rsidRDefault="00056FBC">
      <w:pPr>
        <w:pStyle w:val="affffffffffff4"/>
        <w:numPr>
          <w:ilvl w:val="0"/>
          <w:numId w:val="13"/>
        </w:numPr>
        <w:ind w:left="839" w:hanging="419"/>
      </w:pPr>
      <w:r w:rsidRPr="006D0DB1">
        <w:rPr>
          <w:rFonts w:hint="eastAsia"/>
        </w:rPr>
        <w:t>删除了动态试验中设备附加要求中的试验液体的最少用量的要求（见2007年版的5.1.2 j））；</w:t>
      </w:r>
    </w:p>
    <w:p w:rsidR="00085923" w:rsidRPr="006D0DB1" w:rsidRDefault="00056FBC">
      <w:pPr>
        <w:pStyle w:val="affffffffffff4"/>
        <w:numPr>
          <w:ilvl w:val="0"/>
          <w:numId w:val="13"/>
        </w:numPr>
        <w:ind w:left="839" w:hanging="419"/>
      </w:pPr>
      <w:r w:rsidRPr="006D0DB1">
        <w:rPr>
          <w:rFonts w:hint="eastAsia"/>
        </w:rPr>
        <w:t>删除了动态试验中设备附加要求中的收集渗漏液体的手段的要求（见2007年版的5.1.2m））；</w:t>
      </w:r>
    </w:p>
    <w:p w:rsidR="00085923" w:rsidRPr="006D0DB1" w:rsidRDefault="00056FBC">
      <w:pPr>
        <w:pStyle w:val="affffffffffff4"/>
        <w:numPr>
          <w:ilvl w:val="0"/>
          <w:numId w:val="13"/>
        </w:numPr>
        <w:ind w:left="839" w:hanging="419"/>
      </w:pPr>
      <w:r w:rsidRPr="006D0DB1">
        <w:rPr>
          <w:rFonts w:hint="eastAsia"/>
        </w:rPr>
        <w:t>删除了动态试验程序中，每个周期轮换时旋转方向相反的操作（见5.4，2007年版的5.4）；</w:t>
      </w:r>
    </w:p>
    <w:p w:rsidR="00085923" w:rsidRPr="006D0DB1" w:rsidRDefault="00056FBC">
      <w:pPr>
        <w:pStyle w:val="affffffffffff4"/>
        <w:numPr>
          <w:ilvl w:val="0"/>
          <w:numId w:val="13"/>
        </w:numPr>
        <w:ind w:left="839" w:hanging="419"/>
      </w:pPr>
      <w:r w:rsidRPr="006D0DB1">
        <w:rPr>
          <w:rFonts w:hint="eastAsia"/>
        </w:rPr>
        <w:t>更改了动态常温试验中合格判定的内容（见5.7，2007年版的5.7）；</w:t>
      </w:r>
    </w:p>
    <w:p w:rsidR="00085923" w:rsidRPr="006D0DB1" w:rsidRDefault="00056FBC">
      <w:pPr>
        <w:pStyle w:val="affffffffffff4"/>
        <w:numPr>
          <w:ilvl w:val="0"/>
          <w:numId w:val="13"/>
        </w:numPr>
        <w:ind w:left="839" w:hanging="419"/>
      </w:pPr>
      <w:r w:rsidRPr="006D0DB1">
        <w:rPr>
          <w:rFonts w:hint="eastAsia"/>
        </w:rPr>
        <w:t>更改了低温试验中合格判定的内容（见6.7，2007年版的6.7）。</w:t>
      </w:r>
    </w:p>
    <w:p w:rsidR="00085923" w:rsidRPr="006D0DB1" w:rsidRDefault="00056FBC">
      <w:pPr>
        <w:pStyle w:val="afffff1"/>
      </w:pPr>
      <w:r w:rsidRPr="006D0DB1">
        <w:rPr>
          <w:rFonts w:hint="eastAsia"/>
        </w:rPr>
        <w:t>本文件修改采用 ISO 6194-4:2009《密封元件为弹性体材料的旋转轴唇形密封圈 第4部分：性能试验程序》。</w:t>
      </w:r>
    </w:p>
    <w:p w:rsidR="00085923" w:rsidRPr="006D0DB1" w:rsidRDefault="00056FBC">
      <w:pPr>
        <w:pStyle w:val="affffff3"/>
        <w:ind w:firstLine="420"/>
      </w:pPr>
      <w:r w:rsidRPr="006D0DB1">
        <w:rPr>
          <w:rFonts w:hint="eastAsia"/>
        </w:rPr>
        <w:t>本文件与ISO 6194-4:2009相比做了下述结构调整：</w:t>
      </w:r>
    </w:p>
    <w:p w:rsidR="00085923" w:rsidRPr="006D0DB1" w:rsidRDefault="00056FBC">
      <w:pPr>
        <w:pStyle w:val="affffff3"/>
        <w:ind w:firstLineChars="95" w:firstLine="199"/>
      </w:pPr>
      <w:r w:rsidRPr="006D0DB1">
        <w:rPr>
          <w:rFonts w:hint="eastAsia"/>
        </w:rPr>
        <w:t xml:space="preserve">  ——4.2对应于ISO 6194-4:2009的4.2和第7章；</w:t>
      </w:r>
    </w:p>
    <w:p w:rsidR="00085923" w:rsidRPr="006D0DB1" w:rsidRDefault="00056FBC">
      <w:pPr>
        <w:pStyle w:val="affffff3"/>
        <w:ind w:firstLineChars="95" w:firstLine="199"/>
      </w:pPr>
      <w:r w:rsidRPr="006D0DB1">
        <w:rPr>
          <w:rFonts w:hint="eastAsia"/>
        </w:rPr>
        <w:t xml:space="preserve">  ——第7章对应于ISO 6194-4:2009的第8章。</w:t>
      </w:r>
    </w:p>
    <w:p w:rsidR="00085923" w:rsidRDefault="00056FBC">
      <w:pPr>
        <w:pStyle w:val="afffff1"/>
      </w:pPr>
      <w:r>
        <w:rPr>
          <w:rFonts w:hint="eastAsia"/>
        </w:rPr>
        <w:t>本文件与ISO 6194-4:2009的主要技术差异及其原因如下：</w:t>
      </w:r>
    </w:p>
    <w:p w:rsidR="00085923" w:rsidRPr="006D0DB1" w:rsidRDefault="00056FBC">
      <w:pPr>
        <w:pStyle w:val="aff0"/>
        <w:numPr>
          <w:ilvl w:val="0"/>
          <w:numId w:val="40"/>
        </w:numPr>
        <w:rPr>
          <w:strike/>
        </w:rPr>
      </w:pPr>
      <w:r w:rsidRPr="006D0DB1">
        <w:rPr>
          <w:rFonts w:hint="eastAsia"/>
        </w:rPr>
        <w:t>更改了预试验程序中对密封圈的检验要求，并增加了引用文件GB/T 13871.5（见4.1，ISO 6094-4：2009的4.1）；</w:t>
      </w:r>
    </w:p>
    <w:p w:rsidR="00085923" w:rsidRPr="006D0DB1" w:rsidRDefault="00056FBC">
      <w:pPr>
        <w:pStyle w:val="affffffffffff4"/>
        <w:numPr>
          <w:ilvl w:val="0"/>
          <w:numId w:val="40"/>
        </w:numPr>
        <w:ind w:left="839" w:hanging="419"/>
      </w:pPr>
      <w:r w:rsidRPr="006D0DB1">
        <w:rPr>
          <w:rFonts w:hint="eastAsia"/>
        </w:rPr>
        <w:t>更改了密封圈弹性体材料的性能要求，删除了相关的引用文件，增加了引用文件GB/T 13871.6（见4.2，ISO 6094-4：2009的4.2及第7章）；</w:t>
      </w:r>
    </w:p>
    <w:p w:rsidR="00085923" w:rsidRPr="006D0DB1" w:rsidRDefault="00056FBC">
      <w:pPr>
        <w:pStyle w:val="affffffffffff4"/>
        <w:numPr>
          <w:ilvl w:val="0"/>
          <w:numId w:val="40"/>
        </w:numPr>
        <w:ind w:left="839" w:hanging="419"/>
      </w:pPr>
      <w:r w:rsidRPr="006D0DB1">
        <w:rPr>
          <w:rFonts w:hint="eastAsia"/>
        </w:rPr>
        <w:t>删除了动态试验中试验设备的标准轴和腔体孔的选择（见5.1），以适应我国的技术条件；</w:t>
      </w:r>
    </w:p>
    <w:p w:rsidR="00085923" w:rsidRPr="00093928" w:rsidRDefault="00056FBC">
      <w:pPr>
        <w:pStyle w:val="affffffffffff4"/>
        <w:numPr>
          <w:ilvl w:val="0"/>
          <w:numId w:val="40"/>
        </w:numPr>
        <w:ind w:left="839" w:hanging="419"/>
      </w:pPr>
      <w:r w:rsidRPr="00093928">
        <w:rPr>
          <w:rFonts w:hint="eastAsia"/>
        </w:rPr>
        <w:lastRenderedPageBreak/>
        <w:t>删除了动态试验中设备附加要求中的试验液体的最少用量的要求（见5.1），以适应我国的技术条件；</w:t>
      </w:r>
    </w:p>
    <w:p w:rsidR="00085923" w:rsidRPr="00C70B94" w:rsidRDefault="00056FBC">
      <w:pPr>
        <w:pStyle w:val="affffffffffff4"/>
        <w:numPr>
          <w:ilvl w:val="0"/>
          <w:numId w:val="40"/>
        </w:numPr>
        <w:ind w:left="839" w:hanging="419"/>
      </w:pPr>
      <w:r w:rsidRPr="00093928">
        <w:rPr>
          <w:rFonts w:hint="eastAsia"/>
        </w:rPr>
        <w:t>删除了动态试验中设备附加要求中的收集渗漏液体的手段的要求（见5.1），以适应我国的技术</w:t>
      </w:r>
      <w:r w:rsidRPr="00C70B94">
        <w:rPr>
          <w:rFonts w:hint="eastAsia"/>
        </w:rPr>
        <w:t>条件；</w:t>
      </w:r>
    </w:p>
    <w:p w:rsidR="00BE246C" w:rsidRPr="00C70B94" w:rsidRDefault="00BE246C">
      <w:pPr>
        <w:pStyle w:val="affffffffffff4"/>
        <w:numPr>
          <w:ilvl w:val="0"/>
          <w:numId w:val="40"/>
        </w:numPr>
        <w:ind w:left="839" w:hanging="419"/>
      </w:pPr>
      <w:r w:rsidRPr="00C70B94">
        <w:rPr>
          <w:rFonts w:hint="eastAsia"/>
        </w:rPr>
        <w:t>增加了试验程序中密封圈的安装要求，并增加引用标准GB/T 13871.3(见5.2.2,6.4.4)，以提高试验的可操作性；</w:t>
      </w:r>
    </w:p>
    <w:p w:rsidR="00085923" w:rsidRPr="00093928" w:rsidRDefault="00056FBC">
      <w:pPr>
        <w:pStyle w:val="affffffffffff4"/>
        <w:numPr>
          <w:ilvl w:val="0"/>
          <w:numId w:val="40"/>
        </w:numPr>
        <w:ind w:left="839" w:hanging="419"/>
      </w:pPr>
      <w:r w:rsidRPr="00093928">
        <w:rPr>
          <w:rFonts w:hint="eastAsia"/>
        </w:rPr>
        <w:t>删除了动态试验程序中，每个周期轮换时旋转方向相反的操作（见5.4），以适应我国的技术条件；</w:t>
      </w:r>
    </w:p>
    <w:p w:rsidR="00085923" w:rsidRPr="00093928" w:rsidRDefault="00056FBC">
      <w:pPr>
        <w:pStyle w:val="affffffffffff4"/>
        <w:numPr>
          <w:ilvl w:val="0"/>
          <w:numId w:val="40"/>
        </w:numPr>
        <w:ind w:left="839" w:hanging="419"/>
      </w:pPr>
      <w:r w:rsidRPr="00093928">
        <w:rPr>
          <w:rFonts w:hint="eastAsia"/>
        </w:rPr>
        <w:t>更改了动态常温试验中合格判定的内容（见5.7，2007年版的5.7），以适应我国的技术条件；</w:t>
      </w:r>
    </w:p>
    <w:p w:rsidR="00085923" w:rsidRDefault="00056FBC" w:rsidP="00093928">
      <w:pPr>
        <w:pStyle w:val="aff0"/>
      </w:pPr>
      <w:r w:rsidRPr="00093928">
        <w:rPr>
          <w:rFonts w:hint="eastAsia"/>
        </w:rPr>
        <w:t>更改了低温试验中合格判定的内容（见6.7），以适应我国的技术条件。</w:t>
      </w:r>
    </w:p>
    <w:p w:rsidR="00085923" w:rsidRDefault="00056FBC">
      <w:pPr>
        <w:pStyle w:val="afffff1"/>
      </w:pPr>
      <w:r>
        <w:rPr>
          <w:rFonts w:hint="eastAsia"/>
        </w:rPr>
        <w:t>本文件还做了下列编辑性改动：</w:t>
      </w:r>
    </w:p>
    <w:p w:rsidR="00085923" w:rsidRDefault="00056FBC">
      <w:pPr>
        <w:pStyle w:val="afd"/>
      </w:pPr>
      <w:r>
        <w:rPr>
          <w:rFonts w:hint="eastAsia"/>
        </w:rPr>
        <w:t>第1章范围，按我国的编写要求进行了编辑；</w:t>
      </w:r>
    </w:p>
    <w:p w:rsidR="00085923" w:rsidRDefault="00056FBC">
      <w:pPr>
        <w:pStyle w:val="afd"/>
      </w:pPr>
      <w:r>
        <w:rPr>
          <w:rFonts w:hint="eastAsia"/>
        </w:rPr>
        <w:t>第5章符号，按照我国的常用符号习惯表示方法，所有的尺寸符号的含义中删除“公称”（nominal）的表述；</w:t>
      </w:r>
    </w:p>
    <w:p w:rsidR="00085923" w:rsidRDefault="00056FBC">
      <w:pPr>
        <w:pStyle w:val="afffff1"/>
      </w:pPr>
      <w:r>
        <w:rPr>
          <w:rFonts w:hint="eastAsia"/>
        </w:rPr>
        <w:t>请注意本文件的某些内容可能涉及专利。本文件的发布机构不承担识别专利的责任。</w:t>
      </w:r>
    </w:p>
    <w:p w:rsidR="00085923" w:rsidRDefault="00056FBC">
      <w:pPr>
        <w:pStyle w:val="afffff1"/>
      </w:pPr>
      <w:r>
        <w:rPr>
          <w:rFonts w:hint="eastAsia"/>
        </w:rPr>
        <w:t>本文件由中国石油和化学工业联合会提出。</w:t>
      </w:r>
    </w:p>
    <w:p w:rsidR="00085923" w:rsidRDefault="00056FBC">
      <w:pPr>
        <w:pStyle w:val="afffff1"/>
      </w:pPr>
      <w:r>
        <w:rPr>
          <w:rFonts w:hint="eastAsia"/>
        </w:rPr>
        <w:t>本文件由全国橡胶与橡胶制品标准化技术委员会密封制品分技术委员会（SAC/TC35/SC3）归口。</w:t>
      </w:r>
    </w:p>
    <w:p w:rsidR="00085923" w:rsidRDefault="00056FBC">
      <w:pPr>
        <w:pStyle w:val="afffff1"/>
        <w:ind w:leftChars="200" w:left="420" w:firstLineChars="0" w:firstLine="0"/>
      </w:pPr>
      <w:r>
        <w:rPr>
          <w:rFonts w:hint="eastAsia"/>
        </w:rPr>
        <w:t>本文件起草单位：青岛北海密封技术有限公司、广州国机密封科技有限公司、安徽中鼎密封件股份有限公司、常州朗博密封科技股份有限公司、广东天诚密封件股份有限公司、成都盛帮密封件股份有限公司、南京利德东方橡塑科技有限公司、宁国市普萨斯密封技术有限公司。</w:t>
      </w:r>
    </w:p>
    <w:p w:rsidR="00085923" w:rsidRDefault="00056FBC">
      <w:pPr>
        <w:pStyle w:val="afffff1"/>
      </w:pPr>
      <w:r>
        <w:rPr>
          <w:rFonts w:hint="eastAsia"/>
        </w:rPr>
        <w:t>本文件主要起草人：</w:t>
      </w:r>
    </w:p>
    <w:p w:rsidR="00085923" w:rsidRDefault="00056FBC">
      <w:pPr>
        <w:pStyle w:val="affffff3"/>
        <w:ind w:firstLine="420"/>
      </w:pPr>
      <w:r>
        <w:t>本文件所代替文件的历次版本发布情况为：</w:t>
      </w:r>
    </w:p>
    <w:p w:rsidR="00085923" w:rsidRDefault="00056FBC">
      <w:pPr>
        <w:pStyle w:val="afd"/>
      </w:pPr>
      <w:r>
        <w:rPr>
          <w:lang w:val="zh-CN"/>
        </w:rPr>
        <w:t>199</w:t>
      </w:r>
      <w:r>
        <w:rPr>
          <w:rFonts w:hint="eastAsia"/>
          <w:lang w:val="zh-CN"/>
        </w:rPr>
        <w:t>3年首次发布为</w:t>
      </w:r>
      <w:r>
        <w:rPr>
          <w:lang w:val="zh-CN"/>
        </w:rPr>
        <w:t>GB</w:t>
      </w:r>
      <w:r>
        <w:rPr>
          <w:rFonts w:hint="eastAsia"/>
          <w:lang w:val="zh-CN"/>
        </w:rPr>
        <w:t>/T 14273</w:t>
      </w:r>
      <w:r>
        <w:rPr>
          <w:lang w:val="zh-CN"/>
        </w:rPr>
        <w:t>-199</w:t>
      </w:r>
      <w:r>
        <w:rPr>
          <w:rFonts w:hint="eastAsia"/>
          <w:lang w:val="zh-CN"/>
        </w:rPr>
        <w:t>3，</w:t>
      </w:r>
      <w:r>
        <w:rPr>
          <w:lang w:val="zh-CN"/>
        </w:rPr>
        <w:t>2007</w:t>
      </w:r>
      <w:r>
        <w:rPr>
          <w:rFonts w:hint="eastAsia"/>
          <w:lang w:val="zh-CN"/>
        </w:rPr>
        <w:t>年第一次修订为</w:t>
      </w:r>
      <w:r>
        <w:rPr>
          <w:lang w:val="zh-CN"/>
        </w:rPr>
        <w:t>GB/T 13871.</w:t>
      </w:r>
      <w:r>
        <w:rPr>
          <w:rFonts w:hint="eastAsia"/>
          <w:lang w:val="zh-CN"/>
        </w:rPr>
        <w:t>4</w:t>
      </w:r>
      <w:r>
        <w:rPr>
          <w:lang w:val="zh-CN"/>
        </w:rPr>
        <w:t>-2007</w:t>
      </w:r>
      <w:r>
        <w:rPr>
          <w:rFonts w:hint="eastAsia"/>
          <w:lang w:val="zh-CN"/>
        </w:rPr>
        <w:t>；</w:t>
      </w:r>
    </w:p>
    <w:p w:rsidR="00085923" w:rsidRDefault="00056FBC">
      <w:pPr>
        <w:pStyle w:val="afd"/>
      </w:pPr>
      <w:r>
        <w:t>本次为第</w:t>
      </w:r>
      <w:r>
        <w:rPr>
          <w:rFonts w:hint="eastAsia"/>
        </w:rPr>
        <w:t>二</w:t>
      </w:r>
      <w:r>
        <w:t>次修订。</w:t>
      </w:r>
    </w:p>
    <w:p w:rsidR="00085923" w:rsidRDefault="00085923">
      <w:pPr>
        <w:pStyle w:val="affffff3"/>
        <w:ind w:firstLine="420"/>
      </w:pPr>
    </w:p>
    <w:p w:rsidR="00085923" w:rsidRDefault="00085923">
      <w:pPr>
        <w:pStyle w:val="affffff3"/>
        <w:ind w:firstLine="420"/>
      </w:pPr>
    </w:p>
    <w:p w:rsidR="00085923" w:rsidRDefault="00085923">
      <w:pPr>
        <w:pStyle w:val="affffff3"/>
        <w:ind w:firstLine="420"/>
        <w:sectPr w:rsidR="00085923">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type="lines" w:linePitch="312"/>
        </w:sectPr>
      </w:pPr>
    </w:p>
    <w:p w:rsidR="00085923" w:rsidRDefault="00056FBC">
      <w:pPr>
        <w:pStyle w:val="a6"/>
        <w:spacing w:after="468"/>
      </w:pPr>
      <w:bookmarkStart w:id="21" w:name="BookMark3"/>
      <w:bookmarkEnd w:id="20"/>
      <w:r>
        <w:rPr>
          <w:spacing w:val="320"/>
        </w:rPr>
        <w:lastRenderedPageBreak/>
        <w:t>引</w:t>
      </w:r>
      <w:r>
        <w:t>言</w:t>
      </w:r>
    </w:p>
    <w:p w:rsidR="00085923" w:rsidRDefault="00056FBC">
      <w:pPr>
        <w:pStyle w:val="affffff3"/>
        <w:ind w:firstLine="420"/>
      </w:pPr>
      <w:r>
        <w:t>旋转轴</w:t>
      </w:r>
      <w:r>
        <w:rPr>
          <w:rFonts w:hint="eastAsia"/>
        </w:rPr>
        <w:t>唇形密封圈是在</w:t>
      </w:r>
      <w:r>
        <w:t>压差相对较低设备</w:t>
      </w:r>
      <w:r>
        <w:rPr>
          <w:rFonts w:hint="eastAsia"/>
        </w:rPr>
        <w:t>中密封液体（如润滑油）的。</w:t>
      </w:r>
      <w:r>
        <w:t>通常</w:t>
      </w:r>
      <w:r>
        <w:rPr>
          <w:rFonts w:hint="eastAsia"/>
        </w:rPr>
        <w:t>是</w:t>
      </w:r>
      <w:r>
        <w:t>轴旋转，</w:t>
      </w:r>
      <w:r>
        <w:rPr>
          <w:rFonts w:hint="eastAsia"/>
        </w:rPr>
        <w:t>腔体</w:t>
      </w:r>
      <w:r>
        <w:t>静止</w:t>
      </w:r>
      <w:r>
        <w:rPr>
          <w:rFonts w:hint="eastAsia"/>
        </w:rPr>
        <w:t>，有些情况下是轴静止，腔体旋转。</w:t>
      </w:r>
    </w:p>
    <w:p w:rsidR="00085923" w:rsidRDefault="00056FBC">
      <w:pPr>
        <w:pStyle w:val="affffff3"/>
        <w:ind w:firstLine="420"/>
      </w:pPr>
      <w:r>
        <w:rPr>
          <w:rFonts w:hint="eastAsia"/>
        </w:rPr>
        <w:t>通常是在轴和弹性体密封元件之间设计为过盈配合来实现这种</w:t>
      </w:r>
      <w:r>
        <w:t>动态密封</w:t>
      </w:r>
      <w:r>
        <w:rPr>
          <w:rFonts w:hint="eastAsia"/>
        </w:rPr>
        <w:t>。</w:t>
      </w:r>
    </w:p>
    <w:p w:rsidR="00085923" w:rsidRDefault="00056FBC">
      <w:pPr>
        <w:pStyle w:val="affffff3"/>
        <w:ind w:firstLine="420"/>
      </w:pPr>
      <w:r>
        <w:t>类似地</w:t>
      </w:r>
      <w:r>
        <w:rPr>
          <w:rFonts w:hint="eastAsia"/>
        </w:rPr>
        <w:t>，在</w:t>
      </w:r>
      <w:r>
        <w:t>旋转轴</w:t>
      </w:r>
      <w:r>
        <w:rPr>
          <w:rFonts w:hint="eastAsia"/>
        </w:rPr>
        <w:t>唇形密封圈</w:t>
      </w:r>
      <w:r>
        <w:t>外</w:t>
      </w:r>
      <w:r>
        <w:rPr>
          <w:rFonts w:hint="eastAsia"/>
        </w:rPr>
        <w:t>圆和腔体内孔直径之间的过盈配合能够紧固密封圈并防止静态泄露。</w:t>
      </w:r>
    </w:p>
    <w:p w:rsidR="00085923" w:rsidRDefault="00056FBC">
      <w:pPr>
        <w:pStyle w:val="afffff1"/>
      </w:pPr>
      <w:r>
        <w:rPr>
          <w:rFonts w:hint="eastAsia"/>
        </w:rPr>
        <w:t>GB/T 13871《密封元件为弹性体材料的旋转轴唇形密封圈》规定了密封元件为弹性体材料的旋转轴唇形密封圈，拟由6个部分组成：</w:t>
      </w:r>
    </w:p>
    <w:p w:rsidR="00085923" w:rsidRDefault="00056FBC">
      <w:pPr>
        <w:pStyle w:val="afd"/>
      </w:pPr>
      <w:r>
        <w:rPr>
          <w:rFonts w:hint="eastAsia"/>
        </w:rPr>
        <w:t>第1部分：尺寸和公差。目的是用于密封元件为弹性体材料的旋转轴唇形密封圈的尺寸设计和验收。</w:t>
      </w:r>
    </w:p>
    <w:p w:rsidR="00085923" w:rsidRDefault="00056FBC">
      <w:pPr>
        <w:pStyle w:val="afd"/>
      </w:pPr>
      <w:r>
        <w:rPr>
          <w:rFonts w:hint="eastAsia"/>
        </w:rPr>
        <w:t>第2部分：词汇。目的是汇总和界定密封元件为弹性体材料的旋转轴唇形密封圈的术语和定义，便于理解和沟通。</w:t>
      </w:r>
    </w:p>
    <w:p w:rsidR="00085923" w:rsidRDefault="00056FBC">
      <w:pPr>
        <w:pStyle w:val="afd"/>
      </w:pPr>
      <w:r>
        <w:rPr>
          <w:rFonts w:hint="eastAsia"/>
        </w:rPr>
        <w:t>第3部分：</w:t>
      </w:r>
      <w:r>
        <w:rPr>
          <w:rFonts w:ascii="Times New Roman" w:hint="eastAsia"/>
          <w:kern w:val="2"/>
          <w:szCs w:val="24"/>
        </w:rPr>
        <w:t>贮存</w:t>
      </w:r>
      <w:r>
        <w:rPr>
          <w:rFonts w:ascii="Times New Roman"/>
          <w:kern w:val="2"/>
          <w:szCs w:val="24"/>
        </w:rPr>
        <w:t>，</w:t>
      </w:r>
      <w:r>
        <w:rPr>
          <w:rFonts w:ascii="Times New Roman" w:hint="eastAsia"/>
          <w:kern w:val="2"/>
          <w:szCs w:val="24"/>
        </w:rPr>
        <w:t>搬运</w:t>
      </w:r>
      <w:r>
        <w:rPr>
          <w:rFonts w:ascii="Times New Roman"/>
          <w:kern w:val="2"/>
          <w:szCs w:val="24"/>
        </w:rPr>
        <w:t>和安装</w:t>
      </w:r>
      <w:r>
        <w:rPr>
          <w:rFonts w:ascii="Times New Roman" w:hint="eastAsia"/>
          <w:kern w:val="2"/>
          <w:szCs w:val="24"/>
        </w:rPr>
        <w:t>。</w:t>
      </w:r>
      <w:r>
        <w:rPr>
          <w:rFonts w:hint="eastAsia"/>
        </w:rPr>
        <w:t>目的是规范</w:t>
      </w:r>
      <w:r>
        <w:rPr>
          <w:rFonts w:ascii="Times New Roman"/>
          <w:kern w:val="2"/>
          <w:szCs w:val="24"/>
        </w:rPr>
        <w:t>密封</w:t>
      </w:r>
      <w:r>
        <w:rPr>
          <w:rFonts w:ascii="Times New Roman" w:hint="eastAsia"/>
          <w:kern w:val="2"/>
          <w:szCs w:val="24"/>
        </w:rPr>
        <w:t>圈在贮存、搬运</w:t>
      </w:r>
      <w:r>
        <w:rPr>
          <w:rFonts w:ascii="Times New Roman"/>
          <w:kern w:val="2"/>
          <w:szCs w:val="24"/>
        </w:rPr>
        <w:t>和安装</w:t>
      </w:r>
      <w:r>
        <w:rPr>
          <w:rFonts w:ascii="Times New Roman" w:hint="eastAsia"/>
          <w:kern w:val="2"/>
          <w:szCs w:val="24"/>
        </w:rPr>
        <w:t>过程中的操作，这些操作必须小心得当</w:t>
      </w:r>
      <w:r>
        <w:rPr>
          <w:rFonts w:ascii="Times New Roman"/>
          <w:kern w:val="2"/>
          <w:szCs w:val="24"/>
        </w:rPr>
        <w:t>，以避免</w:t>
      </w:r>
      <w:r>
        <w:rPr>
          <w:rFonts w:ascii="Times New Roman" w:hint="eastAsia"/>
          <w:kern w:val="2"/>
          <w:szCs w:val="24"/>
        </w:rPr>
        <w:t>在安装之前和安装过程中造成的损害影响到密封圈的使用寿命</w:t>
      </w:r>
      <w:r>
        <w:rPr>
          <w:rFonts w:ascii="Times New Roman"/>
          <w:kern w:val="2"/>
          <w:szCs w:val="24"/>
        </w:rPr>
        <w:t>。</w:t>
      </w:r>
    </w:p>
    <w:p w:rsidR="00085923" w:rsidRDefault="00056FBC">
      <w:pPr>
        <w:pStyle w:val="afd"/>
      </w:pPr>
      <w:r>
        <w:rPr>
          <w:rFonts w:hint="eastAsia"/>
        </w:rPr>
        <w:t>第4部分：性能试验程序。目的是检验密封元件为弹性体材料的旋转轴唇形密封圈实际使用效果。</w:t>
      </w:r>
    </w:p>
    <w:p w:rsidR="00085923" w:rsidRDefault="00056FBC">
      <w:pPr>
        <w:pStyle w:val="afd"/>
      </w:pPr>
      <w:r>
        <w:rPr>
          <w:rFonts w:hint="eastAsia"/>
        </w:rPr>
        <w:t>第5部分：外观缺陷的识别。目的是用于辨识外观质量，避免因外观缺陷造成泄漏。</w:t>
      </w:r>
    </w:p>
    <w:p w:rsidR="00085923" w:rsidRDefault="00056FBC">
      <w:pPr>
        <w:pStyle w:val="afd"/>
      </w:pPr>
      <w:r>
        <w:rPr>
          <w:rFonts w:hint="eastAsia"/>
        </w:rPr>
        <w:t>第6部分：弹性体材料规范。目的是为各种不同工作条件下旋转轴唇形密封圈选择适用的</w:t>
      </w:r>
      <w:r>
        <w:t>弹性体材料</w:t>
      </w:r>
      <w:r>
        <w:rPr>
          <w:rFonts w:hint="eastAsia"/>
        </w:rPr>
        <w:t>。</w:t>
      </w:r>
    </w:p>
    <w:p w:rsidR="00085923" w:rsidRDefault="00085923">
      <w:pPr>
        <w:pStyle w:val="affffff3"/>
        <w:ind w:firstLine="420"/>
      </w:pPr>
    </w:p>
    <w:p w:rsidR="00085923" w:rsidRDefault="00085923">
      <w:pPr>
        <w:pStyle w:val="affffff3"/>
        <w:ind w:firstLine="420"/>
      </w:pPr>
    </w:p>
    <w:p w:rsidR="00085923" w:rsidRDefault="00085923">
      <w:pPr>
        <w:pStyle w:val="affffff3"/>
        <w:ind w:firstLine="420"/>
        <w:sectPr w:rsidR="00085923">
          <w:pgSz w:w="11906" w:h="16838"/>
          <w:pgMar w:top="2410" w:right="1134" w:bottom="1134" w:left="1134" w:header="1418" w:footer="1134" w:gutter="284"/>
          <w:pgNumType w:fmt="upperRoman"/>
          <w:cols w:space="425"/>
          <w:formProt w:val="0"/>
          <w:docGrid w:type="lines" w:linePitch="312"/>
        </w:sectPr>
      </w:pPr>
    </w:p>
    <w:p w:rsidR="00085923" w:rsidRDefault="00085923">
      <w:pPr>
        <w:spacing w:line="20" w:lineRule="exact"/>
        <w:jc w:val="center"/>
        <w:rPr>
          <w:rFonts w:ascii="黑体" w:eastAsia="黑体" w:hAnsi="黑体"/>
          <w:sz w:val="32"/>
          <w:szCs w:val="32"/>
        </w:rPr>
      </w:pPr>
      <w:bookmarkStart w:id="22" w:name="BookMark4"/>
      <w:bookmarkEnd w:id="21"/>
    </w:p>
    <w:p w:rsidR="00085923" w:rsidRDefault="00085923">
      <w:pPr>
        <w:spacing w:line="20" w:lineRule="exact"/>
        <w:jc w:val="center"/>
        <w:rPr>
          <w:rFonts w:ascii="黑体" w:eastAsia="黑体" w:hAnsi="黑体"/>
          <w:sz w:val="32"/>
          <w:szCs w:val="32"/>
        </w:rPr>
      </w:pPr>
    </w:p>
    <w:p w:rsidR="00085923" w:rsidRDefault="00056FBC" w:rsidP="006D0DB1">
      <w:pPr>
        <w:pStyle w:val="affffffffff2"/>
        <w:spacing w:beforeLines="1" w:before="3" w:afterLines="1" w:after="3"/>
      </w:pPr>
      <w:bookmarkStart w:id="23" w:name="NEW_STAND_NAME"/>
      <w:r>
        <w:rPr>
          <w:rFonts w:hint="eastAsia"/>
        </w:rPr>
        <w:t>密封元件为弹性体材料的旋转轴唇形密封圈</w:t>
      </w:r>
    </w:p>
    <w:p w:rsidR="00085923" w:rsidRDefault="00056FBC" w:rsidP="006D0DB1">
      <w:pPr>
        <w:pStyle w:val="affffffffff2"/>
        <w:spacing w:beforeLines="1" w:before="3" w:after="680"/>
      </w:pPr>
      <w:r>
        <w:t>第</w:t>
      </w:r>
      <w:r>
        <w:rPr>
          <w:rFonts w:hint="eastAsia"/>
        </w:rPr>
        <w:t>4</w:t>
      </w:r>
      <w:r>
        <w:t>部分：</w:t>
      </w:r>
      <w:r>
        <w:rPr>
          <w:rFonts w:hint="eastAsia"/>
        </w:rPr>
        <w:t>性能试验程序</w:t>
      </w:r>
    </w:p>
    <w:p w:rsidR="00085923" w:rsidRDefault="00056FBC">
      <w:pPr>
        <w:pStyle w:val="afff9"/>
        <w:spacing w:before="312" w:after="312"/>
      </w:pPr>
      <w:bookmarkStart w:id="24" w:name="_Toc26986771"/>
      <w:bookmarkStart w:id="25" w:name="_Toc26718930"/>
      <w:bookmarkStart w:id="26" w:name="_Toc17233333"/>
      <w:bookmarkStart w:id="27" w:name="_Toc17233325"/>
      <w:bookmarkStart w:id="28" w:name="_Toc26648465"/>
      <w:bookmarkStart w:id="29" w:name="_Toc24884211"/>
      <w:bookmarkStart w:id="30" w:name="_Toc24884218"/>
      <w:bookmarkStart w:id="31" w:name="_Toc26986530"/>
      <w:bookmarkEnd w:id="23"/>
      <w:r>
        <w:rPr>
          <w:rFonts w:hint="eastAsia"/>
        </w:rPr>
        <w:t>范围</w:t>
      </w:r>
      <w:bookmarkStart w:id="32" w:name="_Toc24884219"/>
      <w:bookmarkStart w:id="33" w:name="_Toc17233334"/>
      <w:bookmarkStart w:id="34" w:name="_Toc17233326"/>
      <w:bookmarkStart w:id="35" w:name="_Toc24884212"/>
      <w:bookmarkStart w:id="36" w:name="_Toc26648466"/>
      <w:bookmarkEnd w:id="24"/>
      <w:bookmarkEnd w:id="25"/>
      <w:bookmarkEnd w:id="26"/>
      <w:bookmarkEnd w:id="27"/>
      <w:bookmarkEnd w:id="28"/>
      <w:bookmarkEnd w:id="29"/>
      <w:bookmarkEnd w:id="30"/>
      <w:bookmarkEnd w:id="31"/>
    </w:p>
    <w:p w:rsidR="00085923" w:rsidRDefault="00056FBC">
      <w:pPr>
        <w:pStyle w:val="affffff3"/>
        <w:ind w:firstLine="420"/>
      </w:pPr>
      <w:r>
        <w:rPr>
          <w:rStyle w:val="transsent"/>
          <w:rFonts w:ascii="Arial" w:hAnsi="Arial" w:cs="Arial" w:hint="eastAsia"/>
          <w:szCs w:val="21"/>
        </w:rPr>
        <w:t>本文件规定了密封元件为弹性体材料的旋转轴唇形密封圈（以下简称密封圈）的术语、定义和符号，试验前检测程序，动态常温试验，动态低温试验及标注说明</w:t>
      </w:r>
      <w:r>
        <w:rPr>
          <w:rStyle w:val="transsent"/>
          <w:rFonts w:ascii="Arial" w:hAnsi="Arial" w:cs="Arial"/>
          <w:szCs w:val="21"/>
        </w:rPr>
        <w:t>。</w:t>
      </w:r>
    </w:p>
    <w:p w:rsidR="00085923" w:rsidRDefault="00056FBC">
      <w:pPr>
        <w:pStyle w:val="afffff1"/>
        <w:rPr>
          <w:rStyle w:val="transsent"/>
          <w:rFonts w:ascii="Arial" w:hAnsi="Arial" w:cs="Arial"/>
          <w:szCs w:val="21"/>
        </w:rPr>
      </w:pPr>
      <w:r>
        <w:rPr>
          <w:rStyle w:val="transsent"/>
          <w:rFonts w:ascii="Arial" w:hAnsi="Arial" w:cs="Arial" w:hint="eastAsia"/>
          <w:szCs w:val="21"/>
        </w:rPr>
        <w:t>本文件适用于</w:t>
      </w:r>
      <w:r>
        <w:rPr>
          <w:rStyle w:val="transsent"/>
          <w:rFonts w:ascii="Arial" w:hAnsi="Arial" w:cs="Arial"/>
          <w:szCs w:val="21"/>
        </w:rPr>
        <w:t>低压条件</w:t>
      </w:r>
      <w:r>
        <w:rPr>
          <w:rStyle w:val="transsent"/>
          <w:rFonts w:ascii="Arial" w:hAnsi="Arial" w:cs="Arial"/>
          <w:szCs w:val="21"/>
        </w:rPr>
        <w:t>(</w:t>
      </w:r>
      <w:r>
        <w:rPr>
          <w:rStyle w:val="transsent"/>
          <w:rFonts w:ascii="Arial" w:hAnsi="Arial" w:cs="Arial"/>
          <w:szCs w:val="21"/>
        </w:rPr>
        <w:t>见</w:t>
      </w:r>
      <w:r>
        <w:rPr>
          <w:rStyle w:val="transsent"/>
          <w:rFonts w:ascii="Arial" w:hAnsi="Arial" w:cs="Arial"/>
          <w:szCs w:val="21"/>
        </w:rPr>
        <w:t>6.1)</w:t>
      </w:r>
      <w:r>
        <w:rPr>
          <w:rStyle w:val="transsent"/>
          <w:rFonts w:ascii="Arial" w:hAnsi="Arial" w:cs="Arial"/>
          <w:szCs w:val="21"/>
        </w:rPr>
        <w:t>下</w:t>
      </w:r>
      <w:r>
        <w:rPr>
          <w:rStyle w:val="transsent"/>
          <w:rFonts w:ascii="Arial" w:hAnsi="Arial" w:cs="Arial" w:hint="eastAsia"/>
          <w:szCs w:val="21"/>
        </w:rPr>
        <w:t>使用</w:t>
      </w:r>
      <w:r>
        <w:rPr>
          <w:rStyle w:val="transsent"/>
          <w:rFonts w:ascii="Arial" w:hAnsi="Arial" w:cs="Arial"/>
          <w:szCs w:val="21"/>
        </w:rPr>
        <w:t>的密封</w:t>
      </w:r>
      <w:r>
        <w:rPr>
          <w:rStyle w:val="transsent"/>
          <w:rFonts w:ascii="Arial" w:hAnsi="Arial" w:cs="Arial" w:hint="eastAsia"/>
          <w:szCs w:val="21"/>
        </w:rPr>
        <w:t>圈。</w:t>
      </w:r>
    </w:p>
    <w:p w:rsidR="00085923" w:rsidRDefault="00056FBC">
      <w:pPr>
        <w:pStyle w:val="afa"/>
        <w:numPr>
          <w:ilvl w:val="0"/>
          <w:numId w:val="0"/>
        </w:numPr>
        <w:ind w:left="454"/>
        <w:rPr>
          <w:color w:val="333333"/>
        </w:rPr>
      </w:pPr>
      <w:r>
        <w:rPr>
          <w:rStyle w:val="transsent"/>
          <w:rFonts w:ascii="Arial" w:hAnsi="Arial" w:cs="Arial" w:hint="eastAsia"/>
          <w:color w:val="333333"/>
        </w:rPr>
        <w:t>注：</w:t>
      </w:r>
      <w:r>
        <w:rPr>
          <w:rStyle w:val="transsent"/>
          <w:rFonts w:ascii="Arial" w:hAnsi="Arial" w:cs="Arial" w:hint="eastAsia"/>
          <w:color w:val="333333"/>
        </w:rPr>
        <w:t>GB/T 13871</w:t>
      </w:r>
      <w:r>
        <w:rPr>
          <w:rStyle w:val="transsent"/>
          <w:rFonts w:ascii="Arial" w:hAnsi="Arial" w:cs="Arial" w:hint="eastAsia"/>
          <w:color w:val="333333"/>
        </w:rPr>
        <w:t>（所有部分）与</w:t>
      </w:r>
      <w:r>
        <w:rPr>
          <w:rStyle w:val="transsent"/>
          <w:rFonts w:ascii="Arial" w:hAnsi="Arial" w:cs="Arial" w:hint="eastAsia"/>
          <w:color w:val="333333"/>
        </w:rPr>
        <w:t>GB/T 21283(</w:t>
      </w:r>
      <w:r>
        <w:rPr>
          <w:rStyle w:val="transsent"/>
          <w:rFonts w:ascii="Arial" w:hAnsi="Arial" w:cs="Arial" w:hint="eastAsia"/>
          <w:color w:val="333333"/>
        </w:rPr>
        <w:t>所有部分）互为补充，</w:t>
      </w:r>
      <w:r>
        <w:rPr>
          <w:rStyle w:val="transsent"/>
          <w:rFonts w:ascii="Arial" w:hAnsi="Arial" w:cs="Arial" w:hint="eastAsia"/>
          <w:color w:val="333333"/>
        </w:rPr>
        <w:t>GB/T 21283</w:t>
      </w:r>
      <w:r>
        <w:rPr>
          <w:rStyle w:val="transsent"/>
          <w:rFonts w:ascii="Arial" w:hAnsi="Arial" w:cs="Arial" w:hint="eastAsia"/>
          <w:color w:val="333333"/>
        </w:rPr>
        <w:t>规定的是密封元件热塑性材料的旋转轴唇形密封圈</w:t>
      </w:r>
    </w:p>
    <w:p w:rsidR="00085923" w:rsidRDefault="00056FBC">
      <w:pPr>
        <w:pStyle w:val="afff9"/>
        <w:spacing w:before="312" w:after="312"/>
      </w:pPr>
      <w:r>
        <w:rPr>
          <w:rFonts w:hint="eastAsia"/>
        </w:rPr>
        <w:t>规范性引用文件</w:t>
      </w:r>
    </w:p>
    <w:p w:rsidR="00085923" w:rsidRPr="00446032" w:rsidRDefault="00056FBC">
      <w:pPr>
        <w:pStyle w:val="afffff1"/>
        <w:rPr>
          <w:rStyle w:val="transsent"/>
          <w:rFonts w:hAnsi="宋体"/>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446032">
        <w:rPr>
          <w:rFonts w:hAnsi="宋体" w:hint="eastAsia"/>
        </w:rPr>
        <w:t>。</w:t>
      </w:r>
    </w:p>
    <w:p w:rsidR="00085923" w:rsidRPr="00446032" w:rsidRDefault="00056FBC">
      <w:pPr>
        <w:pStyle w:val="afffff1"/>
        <w:rPr>
          <w:rFonts w:hAnsi="宋体"/>
        </w:rPr>
      </w:pPr>
      <w:r w:rsidRPr="00446032">
        <w:rPr>
          <w:rStyle w:val="transsent"/>
          <w:rFonts w:hAnsi="宋体" w:cs="Arial"/>
          <w:szCs w:val="21"/>
        </w:rPr>
        <w:t>GB/T</w:t>
      </w:r>
      <w:r w:rsidRPr="00446032">
        <w:rPr>
          <w:rStyle w:val="transsent"/>
          <w:rFonts w:hAnsi="宋体" w:cs="Arial" w:hint="eastAsia"/>
          <w:szCs w:val="21"/>
        </w:rPr>
        <w:t xml:space="preserve"> 13871.1 密封元件为弹性体材料的旋转轴唇形密封圈</w:t>
      </w:r>
      <w:r w:rsidR="002A2B96" w:rsidRPr="00446032">
        <w:rPr>
          <w:rStyle w:val="transsent"/>
          <w:rFonts w:hAnsi="宋体" w:cs="Arial" w:hint="eastAsia"/>
          <w:szCs w:val="21"/>
        </w:rPr>
        <w:t xml:space="preserve"> </w:t>
      </w:r>
      <w:r w:rsidRPr="00446032">
        <w:rPr>
          <w:rStyle w:val="transsent"/>
          <w:rFonts w:hAnsi="宋体" w:cs="Arial" w:hint="eastAsia"/>
          <w:szCs w:val="21"/>
        </w:rPr>
        <w:t>第1部分：基本尺寸和公差</w:t>
      </w:r>
      <w:r w:rsidRPr="00446032">
        <w:rPr>
          <w:rFonts w:hAnsi="宋体" w:hint="eastAsia"/>
        </w:rPr>
        <w:t>(GB/T 13871.1-2022, ISO 6194-1:2007,MOD)</w:t>
      </w:r>
    </w:p>
    <w:p w:rsidR="00085923" w:rsidRPr="00C70B94" w:rsidRDefault="00056FBC">
      <w:pPr>
        <w:pStyle w:val="afffff1"/>
        <w:rPr>
          <w:rFonts w:hAnsi="宋体"/>
        </w:rPr>
      </w:pPr>
      <w:r w:rsidRPr="00446032">
        <w:rPr>
          <w:rStyle w:val="transsent"/>
          <w:rFonts w:hAnsi="宋体" w:cs="Arial"/>
          <w:szCs w:val="21"/>
        </w:rPr>
        <w:t>GB/T</w:t>
      </w:r>
      <w:r w:rsidRPr="00446032">
        <w:rPr>
          <w:rStyle w:val="transsent"/>
          <w:rFonts w:hAnsi="宋体" w:cs="Arial" w:hint="eastAsia"/>
          <w:szCs w:val="21"/>
        </w:rPr>
        <w:t xml:space="preserve"> </w:t>
      </w:r>
      <w:r w:rsidRPr="00446032">
        <w:rPr>
          <w:rStyle w:val="transsent"/>
          <w:rFonts w:hAnsi="宋体" w:cs="Arial"/>
          <w:szCs w:val="21"/>
        </w:rPr>
        <w:t>13871</w:t>
      </w:r>
      <w:r w:rsidRPr="00446032">
        <w:rPr>
          <w:rStyle w:val="transsent"/>
          <w:rFonts w:hAnsi="宋体" w:cs="Arial" w:hint="eastAsia"/>
          <w:szCs w:val="21"/>
        </w:rPr>
        <w:t>.2 密封元件为弹性体材料的</w:t>
      </w:r>
      <w:r w:rsidRPr="00446032">
        <w:rPr>
          <w:rStyle w:val="transsent"/>
          <w:rFonts w:hAnsi="宋体" w:cs="Arial"/>
          <w:szCs w:val="21"/>
        </w:rPr>
        <w:t>旋转轴唇形密封</w:t>
      </w:r>
      <w:r w:rsidRPr="00446032">
        <w:rPr>
          <w:rStyle w:val="transsent"/>
          <w:rFonts w:hAnsi="宋体" w:cs="Arial" w:hint="eastAsia"/>
          <w:szCs w:val="21"/>
        </w:rPr>
        <w:t>圈</w:t>
      </w:r>
      <w:r w:rsidR="002A2B96" w:rsidRPr="00446032">
        <w:rPr>
          <w:rStyle w:val="transsent"/>
          <w:rFonts w:hAnsi="宋体" w:cs="Arial" w:hint="eastAsia"/>
          <w:szCs w:val="21"/>
        </w:rPr>
        <w:t xml:space="preserve"> </w:t>
      </w:r>
      <w:r w:rsidRPr="00446032">
        <w:rPr>
          <w:rStyle w:val="transsent"/>
          <w:rFonts w:hAnsi="宋体" w:cs="Arial"/>
          <w:szCs w:val="21"/>
        </w:rPr>
        <w:t>第2部分:词汇</w:t>
      </w:r>
      <w:r w:rsidRPr="00446032">
        <w:rPr>
          <w:rFonts w:hAnsi="宋体" w:hint="eastAsia"/>
        </w:rPr>
        <w:t>(GB/T 13871.2-2015,ISO 6194-2:20</w:t>
      </w:r>
      <w:r w:rsidRPr="00C70B94">
        <w:rPr>
          <w:rFonts w:hAnsi="宋体" w:hint="eastAsia"/>
        </w:rPr>
        <w:t>09,MOD)</w:t>
      </w:r>
    </w:p>
    <w:p w:rsidR="002A2B96" w:rsidRPr="00C70B94" w:rsidRDefault="002A2B96">
      <w:pPr>
        <w:pStyle w:val="afffff1"/>
        <w:rPr>
          <w:rFonts w:hAnsi="宋体"/>
        </w:rPr>
      </w:pPr>
      <w:r w:rsidRPr="00C70B94">
        <w:rPr>
          <w:rFonts w:hAnsi="宋体" w:hint="eastAsia"/>
        </w:rPr>
        <w:t xml:space="preserve">GB/T 13871.3 </w:t>
      </w:r>
      <w:r w:rsidRPr="00C70B94">
        <w:rPr>
          <w:rStyle w:val="transsent"/>
          <w:rFonts w:hAnsi="宋体" w:cs="Arial" w:hint="eastAsia"/>
          <w:szCs w:val="21"/>
        </w:rPr>
        <w:t>密封元件为弹性体材料的</w:t>
      </w:r>
      <w:r w:rsidRPr="00C70B94">
        <w:rPr>
          <w:rStyle w:val="transsent"/>
          <w:rFonts w:hAnsi="宋体" w:cs="Arial"/>
          <w:szCs w:val="21"/>
        </w:rPr>
        <w:t>旋转轴唇形密封</w:t>
      </w:r>
      <w:r w:rsidRPr="00C70B94">
        <w:rPr>
          <w:rStyle w:val="transsent"/>
          <w:rFonts w:hAnsi="宋体" w:cs="Arial" w:hint="eastAsia"/>
          <w:szCs w:val="21"/>
        </w:rPr>
        <w:t xml:space="preserve">圈 </w:t>
      </w:r>
      <w:r w:rsidRPr="00C70B94">
        <w:rPr>
          <w:rStyle w:val="transsent"/>
          <w:rFonts w:hAnsi="宋体" w:cs="Arial"/>
          <w:szCs w:val="21"/>
        </w:rPr>
        <w:t>第</w:t>
      </w:r>
      <w:r w:rsidRPr="00C70B94">
        <w:rPr>
          <w:rStyle w:val="transsent"/>
          <w:rFonts w:hAnsi="宋体" w:cs="Arial" w:hint="eastAsia"/>
          <w:szCs w:val="21"/>
        </w:rPr>
        <w:t>3</w:t>
      </w:r>
      <w:r w:rsidRPr="00C70B94">
        <w:rPr>
          <w:rStyle w:val="transsent"/>
          <w:rFonts w:hAnsi="宋体" w:cs="Arial"/>
          <w:szCs w:val="21"/>
        </w:rPr>
        <w:t>部分:</w:t>
      </w:r>
      <w:r w:rsidRPr="00C70B94">
        <w:rPr>
          <w:rStyle w:val="transsent"/>
          <w:rFonts w:hAnsi="宋体" w:cs="Arial" w:hint="eastAsia"/>
          <w:szCs w:val="21"/>
        </w:rPr>
        <w:t>贮存、搬运和安装（</w:t>
      </w:r>
      <w:r w:rsidRPr="00C70B94">
        <w:rPr>
          <w:rFonts w:hAnsi="宋体" w:hint="eastAsia"/>
        </w:rPr>
        <w:t>GB/T 13871.3-××××,ISO 6194-2:2009,MOD</w:t>
      </w:r>
      <w:r w:rsidRPr="00C70B94">
        <w:rPr>
          <w:rStyle w:val="transsent"/>
          <w:rFonts w:hAnsi="宋体" w:cs="Arial" w:hint="eastAsia"/>
          <w:szCs w:val="21"/>
        </w:rPr>
        <w:t>）</w:t>
      </w:r>
    </w:p>
    <w:p w:rsidR="00085923" w:rsidRPr="00C70B94" w:rsidRDefault="00056FBC">
      <w:pPr>
        <w:pStyle w:val="afffff1"/>
        <w:rPr>
          <w:rFonts w:hAnsi="宋体"/>
        </w:rPr>
      </w:pPr>
      <w:r w:rsidRPr="00C70B94">
        <w:rPr>
          <w:rStyle w:val="transsent"/>
          <w:rFonts w:hAnsi="宋体" w:cs="Arial"/>
          <w:szCs w:val="21"/>
        </w:rPr>
        <w:t>GB/T</w:t>
      </w:r>
      <w:r w:rsidRPr="00C70B94">
        <w:rPr>
          <w:rStyle w:val="transsent"/>
          <w:rFonts w:hAnsi="宋体" w:cs="Arial" w:hint="eastAsia"/>
          <w:szCs w:val="21"/>
        </w:rPr>
        <w:t xml:space="preserve"> </w:t>
      </w:r>
      <w:r w:rsidRPr="00C70B94">
        <w:rPr>
          <w:rStyle w:val="transsent"/>
          <w:rFonts w:hAnsi="宋体" w:cs="Arial"/>
          <w:szCs w:val="21"/>
        </w:rPr>
        <w:t>13871</w:t>
      </w:r>
      <w:r w:rsidRPr="00C70B94">
        <w:rPr>
          <w:rStyle w:val="transsent"/>
          <w:rFonts w:hAnsi="宋体" w:cs="Arial" w:hint="eastAsia"/>
          <w:szCs w:val="21"/>
        </w:rPr>
        <w:t>.5 密封元件为弹性体材料的</w:t>
      </w:r>
      <w:r w:rsidRPr="00C70B94">
        <w:rPr>
          <w:rStyle w:val="transsent"/>
          <w:rFonts w:hAnsi="宋体" w:cs="Arial"/>
          <w:szCs w:val="21"/>
        </w:rPr>
        <w:t>旋转轴唇形密封</w:t>
      </w:r>
      <w:r w:rsidRPr="00C70B94">
        <w:rPr>
          <w:rStyle w:val="transsent"/>
          <w:rFonts w:hAnsi="宋体" w:cs="Arial" w:hint="eastAsia"/>
          <w:szCs w:val="21"/>
        </w:rPr>
        <w:t>圈</w:t>
      </w:r>
      <w:r w:rsidR="002A2B96" w:rsidRPr="00C70B94">
        <w:rPr>
          <w:rStyle w:val="transsent"/>
          <w:rFonts w:hAnsi="宋体" w:cs="Arial" w:hint="eastAsia"/>
          <w:szCs w:val="21"/>
        </w:rPr>
        <w:t xml:space="preserve"> </w:t>
      </w:r>
      <w:r w:rsidRPr="00C70B94">
        <w:rPr>
          <w:rStyle w:val="transsent"/>
          <w:rFonts w:hAnsi="宋体" w:cs="Arial"/>
          <w:szCs w:val="21"/>
        </w:rPr>
        <w:t>第</w:t>
      </w:r>
      <w:r w:rsidRPr="00C70B94">
        <w:rPr>
          <w:rStyle w:val="transsent"/>
          <w:rFonts w:hAnsi="宋体" w:cs="Arial" w:hint="eastAsia"/>
          <w:szCs w:val="21"/>
        </w:rPr>
        <w:t>5</w:t>
      </w:r>
      <w:r w:rsidRPr="00C70B94">
        <w:rPr>
          <w:rStyle w:val="transsent"/>
          <w:rFonts w:hAnsi="宋体" w:cs="Arial"/>
          <w:szCs w:val="21"/>
        </w:rPr>
        <w:t>部分:</w:t>
      </w:r>
      <w:r w:rsidRPr="00C70B94">
        <w:rPr>
          <w:rStyle w:val="transsent"/>
          <w:rFonts w:hAnsi="宋体" w:cs="Arial" w:hint="eastAsia"/>
          <w:szCs w:val="21"/>
        </w:rPr>
        <w:t>外观缺陷的识别</w:t>
      </w:r>
      <w:r w:rsidRPr="00C70B94">
        <w:rPr>
          <w:rFonts w:hAnsi="宋体" w:hint="eastAsia"/>
        </w:rPr>
        <w:t>(GB/T 13871.5-2015,ISO 6194-2:2008,MOD)</w:t>
      </w:r>
    </w:p>
    <w:p w:rsidR="00BE246C" w:rsidRPr="00C70B94" w:rsidRDefault="00BE246C">
      <w:pPr>
        <w:pStyle w:val="afffff1"/>
        <w:rPr>
          <w:rFonts w:hAnsi="宋体"/>
        </w:rPr>
      </w:pPr>
      <w:r w:rsidRPr="00C70B94">
        <w:rPr>
          <w:rFonts w:hAnsi="宋体" w:hint="eastAsia"/>
        </w:rPr>
        <w:t>GB/T 13871.6</w:t>
      </w:r>
      <w:r w:rsidRPr="00C70B94">
        <w:rPr>
          <w:rStyle w:val="transsent"/>
          <w:rFonts w:hAnsi="宋体" w:cs="Arial" w:hint="eastAsia"/>
          <w:szCs w:val="21"/>
        </w:rPr>
        <w:t>密封元件为弹性体材料的</w:t>
      </w:r>
      <w:r w:rsidRPr="00C70B94">
        <w:rPr>
          <w:rStyle w:val="transsent"/>
          <w:rFonts w:hAnsi="宋体" w:cs="Arial"/>
          <w:szCs w:val="21"/>
        </w:rPr>
        <w:t>旋转轴唇形密封</w:t>
      </w:r>
      <w:r w:rsidRPr="00C70B94">
        <w:rPr>
          <w:rStyle w:val="transsent"/>
          <w:rFonts w:hAnsi="宋体" w:cs="Arial" w:hint="eastAsia"/>
          <w:szCs w:val="21"/>
        </w:rPr>
        <w:t xml:space="preserve">圈 </w:t>
      </w:r>
      <w:r w:rsidRPr="00C70B94">
        <w:rPr>
          <w:rStyle w:val="transsent"/>
          <w:rFonts w:hAnsi="宋体" w:cs="Arial"/>
          <w:szCs w:val="21"/>
        </w:rPr>
        <w:t>第</w:t>
      </w:r>
      <w:r w:rsidRPr="00C70B94">
        <w:rPr>
          <w:rStyle w:val="transsent"/>
          <w:rFonts w:hAnsi="宋体" w:cs="Arial" w:hint="eastAsia"/>
          <w:szCs w:val="21"/>
        </w:rPr>
        <w:t>6</w:t>
      </w:r>
      <w:r w:rsidRPr="00C70B94">
        <w:rPr>
          <w:rStyle w:val="transsent"/>
          <w:rFonts w:hAnsi="宋体" w:cs="Arial"/>
          <w:szCs w:val="21"/>
        </w:rPr>
        <w:t>部分:</w:t>
      </w:r>
      <w:r w:rsidRPr="00C70B94">
        <w:rPr>
          <w:rFonts w:hint="eastAsia"/>
        </w:rPr>
        <w:t xml:space="preserve"> 弹性体材料规范</w:t>
      </w:r>
    </w:p>
    <w:p w:rsidR="00085923" w:rsidRDefault="00056FBC">
      <w:pPr>
        <w:pStyle w:val="afffff1"/>
      </w:pPr>
      <w:r w:rsidRPr="00446032">
        <w:rPr>
          <w:rStyle w:val="transsent"/>
          <w:rFonts w:hAnsi="宋体" w:cs="Arial"/>
          <w:szCs w:val="21"/>
        </w:rPr>
        <w:t>GB/T 17446</w:t>
      </w:r>
      <w:r w:rsidRPr="00446032">
        <w:rPr>
          <w:rStyle w:val="transsent"/>
          <w:rFonts w:hAnsi="宋体" w:cs="Arial" w:hint="eastAsia"/>
          <w:szCs w:val="21"/>
        </w:rPr>
        <w:t xml:space="preserve"> </w:t>
      </w:r>
      <w:r w:rsidRPr="00446032">
        <w:rPr>
          <w:rFonts w:hAnsi="宋体"/>
        </w:rPr>
        <w:t>流体</w:t>
      </w:r>
      <w:r>
        <w:t>传动系统及元件 词汇</w:t>
      </w:r>
      <w:r>
        <w:rPr>
          <w:rFonts w:hint="eastAsia"/>
        </w:rPr>
        <w:t>（GB/T 17446-2012,ISO5598:2008，IDT）</w:t>
      </w:r>
    </w:p>
    <w:p w:rsidR="00085923" w:rsidRDefault="00056FBC">
      <w:pPr>
        <w:pStyle w:val="afff9"/>
        <w:spacing w:before="312" w:after="312"/>
      </w:pPr>
      <w:r>
        <w:rPr>
          <w:rFonts w:hint="eastAsia"/>
        </w:rPr>
        <w:t>术语、定义和符号</w:t>
      </w:r>
    </w:p>
    <w:p w:rsidR="00085923" w:rsidRDefault="00056FBC">
      <w:pPr>
        <w:pStyle w:val="afffa"/>
        <w:spacing w:before="156" w:after="156"/>
      </w:pPr>
      <w:r>
        <w:rPr>
          <w:rFonts w:hint="eastAsia"/>
        </w:rPr>
        <w:t>术语和定义</w:t>
      </w:r>
    </w:p>
    <w:p w:rsidR="00085923" w:rsidRDefault="00056FBC">
      <w:pPr>
        <w:pStyle w:val="afffff1"/>
      </w:pPr>
      <w:r>
        <w:rPr>
          <w:rFonts w:hint="eastAsia"/>
        </w:rPr>
        <w:t>GB/T 17446和GB/T 13871.2界定的术语和定义适用于本文件。</w:t>
      </w:r>
    </w:p>
    <w:p w:rsidR="00085923" w:rsidRDefault="00056FBC">
      <w:pPr>
        <w:pStyle w:val="afffa"/>
        <w:numPr>
          <w:ilvl w:val="2"/>
          <w:numId w:val="0"/>
        </w:numPr>
        <w:spacing w:before="156" w:after="156"/>
      </w:pPr>
      <w:r>
        <w:rPr>
          <w:rFonts w:hint="eastAsia"/>
        </w:rPr>
        <w:t>3.1.1批次</w:t>
      </w:r>
    </w:p>
    <w:p w:rsidR="00085923" w:rsidRDefault="00056FBC">
      <w:pPr>
        <w:pStyle w:val="affffff3"/>
        <w:ind w:firstLine="420"/>
      </w:pPr>
      <w:r>
        <w:rPr>
          <w:rFonts w:hint="eastAsia"/>
        </w:rPr>
        <w:t>按一定的配方由单一的生产工艺制造的可识别和可追溯的橡胶材料。</w:t>
      </w:r>
    </w:p>
    <w:p w:rsidR="00085923" w:rsidRDefault="00056FBC">
      <w:pPr>
        <w:pStyle w:val="afffa"/>
        <w:spacing w:before="156" w:after="156"/>
      </w:pPr>
      <w:r>
        <w:rPr>
          <w:rFonts w:hint="eastAsia"/>
        </w:rPr>
        <w:t>符号</w:t>
      </w:r>
    </w:p>
    <w:p w:rsidR="00085923" w:rsidRDefault="00056FBC">
      <w:pPr>
        <w:pStyle w:val="afffff1"/>
        <w:ind w:firstLineChars="300" w:firstLine="630"/>
      </w:pPr>
      <w:r>
        <w:rPr>
          <w:rFonts w:hint="eastAsia"/>
        </w:rPr>
        <w:t>GB/T 13871.1界定的符号适用于本文件。</w:t>
      </w:r>
    </w:p>
    <w:p w:rsidR="00085923" w:rsidRDefault="00056FBC">
      <w:pPr>
        <w:pStyle w:val="afff9"/>
        <w:spacing w:before="312" w:after="312"/>
      </w:pPr>
      <w:r>
        <w:rPr>
          <w:rFonts w:hint="eastAsia"/>
        </w:rPr>
        <w:t>试验前检测程序</w:t>
      </w:r>
    </w:p>
    <w:p w:rsidR="00085923" w:rsidRPr="00093928" w:rsidRDefault="00056FBC" w:rsidP="00BE246C">
      <w:pPr>
        <w:pStyle w:val="afffffffff8"/>
        <w:ind w:left="0"/>
      </w:pPr>
      <w:r>
        <w:rPr>
          <w:rFonts w:hint="eastAsia"/>
        </w:rPr>
        <w:lastRenderedPageBreak/>
        <w:t>检查所有待检测的密</w:t>
      </w:r>
      <w:r w:rsidRPr="00093928">
        <w:rPr>
          <w:rFonts w:hint="eastAsia"/>
        </w:rPr>
        <w:t>封圈，主唇外观不应有GB/T 13871.5中的缺陷，尺寸应符合GB/T 13871.1或相关图样和技术规范的要求。</w:t>
      </w:r>
    </w:p>
    <w:p w:rsidR="00085923" w:rsidRDefault="00056FBC" w:rsidP="00BE246C">
      <w:pPr>
        <w:pStyle w:val="afffffffff8"/>
        <w:ind w:left="0"/>
      </w:pPr>
      <w:r>
        <w:rPr>
          <w:rFonts w:hint="eastAsia"/>
        </w:rPr>
        <w:t>确认所有待检密封圈胶料批</w:t>
      </w:r>
      <w:r w:rsidRPr="00093928">
        <w:rPr>
          <w:rFonts w:hint="eastAsia"/>
        </w:rPr>
        <w:t>次号，胶料的性能应符合GB/T 13871.6的要求。</w:t>
      </w:r>
    </w:p>
    <w:p w:rsidR="00085923" w:rsidRDefault="00056FBC" w:rsidP="00BE246C">
      <w:pPr>
        <w:pStyle w:val="afffffffff8"/>
        <w:ind w:left="0"/>
      </w:pPr>
      <w:r>
        <w:rPr>
          <w:rFonts w:hint="eastAsia"/>
        </w:rPr>
        <w:t>便于准确地分析实验结果，在进行试验前，需检测和确认密封圈的以下特性值：</w:t>
      </w:r>
    </w:p>
    <w:p w:rsidR="00085923" w:rsidRDefault="00056FBC">
      <w:pPr>
        <w:pStyle w:val="affffff3"/>
        <w:ind w:firstLine="420"/>
      </w:pPr>
      <w:r>
        <w:rPr>
          <w:rFonts w:hint="eastAsia"/>
        </w:rPr>
        <w:t>a）密封圈主唇直径（带弹簧）；</w:t>
      </w:r>
    </w:p>
    <w:p w:rsidR="00085923" w:rsidRDefault="00056FBC">
      <w:pPr>
        <w:pStyle w:val="affffff3"/>
        <w:ind w:firstLine="420"/>
      </w:pPr>
      <w:r>
        <w:rPr>
          <w:rFonts w:hint="eastAsia"/>
        </w:rPr>
        <w:t>b）密封圈主唇直径（不带弹簧，卸下弹簧静置24h后检测）；</w:t>
      </w:r>
    </w:p>
    <w:p w:rsidR="00085923" w:rsidRDefault="00056FBC">
      <w:pPr>
        <w:pStyle w:val="affffff3"/>
        <w:ind w:firstLine="420"/>
      </w:pPr>
      <w:r>
        <w:rPr>
          <w:rFonts w:hint="eastAsia"/>
        </w:rPr>
        <w:t>c）密封圈外径及圆度；</w:t>
      </w:r>
    </w:p>
    <w:p w:rsidR="00085923" w:rsidRDefault="00056FBC">
      <w:pPr>
        <w:pStyle w:val="affffff3"/>
        <w:ind w:firstLine="420"/>
      </w:pPr>
      <w:r>
        <w:rPr>
          <w:rFonts w:hint="eastAsia"/>
        </w:rPr>
        <w:t>d）试验轴径、材料及硬度、表面粗糙度；</w:t>
      </w:r>
    </w:p>
    <w:p w:rsidR="00085923" w:rsidRDefault="00056FBC">
      <w:pPr>
        <w:pStyle w:val="affffff3"/>
        <w:ind w:firstLine="420"/>
      </w:pPr>
      <w:r>
        <w:rPr>
          <w:rFonts w:hint="eastAsia"/>
        </w:rPr>
        <w:t>e）试验腔体直径、材料、表面粗糙度；</w:t>
      </w:r>
    </w:p>
    <w:p w:rsidR="00085923" w:rsidRPr="00093928" w:rsidRDefault="00056FBC">
      <w:pPr>
        <w:pStyle w:val="affffff3"/>
        <w:ind w:firstLine="420"/>
      </w:pPr>
      <w:r w:rsidRPr="00093928">
        <w:rPr>
          <w:rFonts w:hint="eastAsia"/>
        </w:rPr>
        <w:t>f）副唇直径（若有）；</w:t>
      </w:r>
    </w:p>
    <w:p w:rsidR="00085923" w:rsidRPr="00093928" w:rsidRDefault="00056FBC">
      <w:pPr>
        <w:pStyle w:val="affffff3"/>
        <w:ind w:firstLine="420"/>
      </w:pPr>
      <w:r w:rsidRPr="00093928">
        <w:rPr>
          <w:rFonts w:hint="eastAsia"/>
        </w:rPr>
        <w:t>g）密封圈主唇径向力（参考）。</w:t>
      </w:r>
    </w:p>
    <w:p w:rsidR="00085923" w:rsidRDefault="00056FBC" w:rsidP="00BE246C">
      <w:pPr>
        <w:pStyle w:val="afffffffff8"/>
        <w:ind w:left="0"/>
        <w:rPr>
          <w:rStyle w:val="transsent"/>
        </w:rPr>
      </w:pPr>
      <w:r>
        <w:rPr>
          <w:rFonts w:hint="eastAsia"/>
        </w:rPr>
        <w:t>确认规定的轴偏心量和腔体偏心量与试验设备相匹配。</w:t>
      </w:r>
    </w:p>
    <w:p w:rsidR="00085923" w:rsidRDefault="00056FBC">
      <w:pPr>
        <w:pStyle w:val="afff9"/>
        <w:spacing w:before="312" w:after="312"/>
      </w:pPr>
      <w:r>
        <w:rPr>
          <w:rFonts w:hint="eastAsia"/>
        </w:rPr>
        <w:t>动态常温试验试验</w:t>
      </w:r>
    </w:p>
    <w:p w:rsidR="00085923" w:rsidRDefault="00056FBC" w:rsidP="00093928">
      <w:pPr>
        <w:pStyle w:val="afffa"/>
        <w:spacing w:before="156" w:after="156"/>
        <w:ind w:left="0"/>
      </w:pPr>
      <w:r>
        <w:rPr>
          <w:rFonts w:hint="eastAsia"/>
        </w:rPr>
        <w:t>试验设备</w:t>
      </w:r>
    </w:p>
    <w:p w:rsidR="00085923" w:rsidRDefault="00056FBC" w:rsidP="00093928">
      <w:pPr>
        <w:pStyle w:val="afffffffffb"/>
        <w:ind w:left="0"/>
      </w:pPr>
      <w:r>
        <w:rPr>
          <w:rFonts w:hint="eastAsia"/>
        </w:rPr>
        <w:t>试验设备应与图1示意图类似，它由一个腔体（用于安装密封圈和盛装试验液）和一个旋转试验轴（由水平放置的轴承支承）组成，腔体和试验轴尺寸设计应符合13871.1规定的要求，腔体和试验轴应满足4.4所确定的腔体偏心量和轴偏心量。</w:t>
      </w:r>
    </w:p>
    <w:p w:rsidR="00093928" w:rsidRDefault="00093928">
      <w:pPr>
        <w:pStyle w:val="affffff3"/>
        <w:ind w:firstLineChars="0" w:firstLine="0"/>
        <w:jc w:val="left"/>
      </w:pPr>
    </w:p>
    <w:p w:rsidR="00093928" w:rsidRDefault="00093928">
      <w:pPr>
        <w:pStyle w:val="affffff3"/>
        <w:ind w:firstLineChars="0" w:firstLine="0"/>
        <w:jc w:val="left"/>
      </w:pPr>
    </w:p>
    <w:p w:rsidR="00093928" w:rsidRDefault="00093928">
      <w:pPr>
        <w:pStyle w:val="affffff3"/>
        <w:ind w:firstLineChars="0" w:firstLine="0"/>
        <w:jc w:val="left"/>
      </w:pPr>
    </w:p>
    <w:p w:rsidR="00093928" w:rsidRDefault="00093928">
      <w:pPr>
        <w:pStyle w:val="affffff3"/>
        <w:ind w:firstLineChars="0" w:firstLine="0"/>
        <w:jc w:val="left"/>
      </w:pPr>
    </w:p>
    <w:p w:rsidR="00093928" w:rsidRDefault="00093928">
      <w:pPr>
        <w:pStyle w:val="affffff3"/>
        <w:ind w:firstLineChars="0" w:firstLine="0"/>
        <w:jc w:val="left"/>
      </w:pPr>
    </w:p>
    <w:p w:rsidR="00085923" w:rsidRPr="00C70B94" w:rsidRDefault="00572140">
      <w:pPr>
        <w:pStyle w:val="affffff3"/>
        <w:ind w:firstLine="420"/>
        <w:jc w:val="left"/>
      </w:pPr>
      <w:r>
        <w:lastRenderedPageBreak/>
        <w:pict>
          <v:shape id="图片 4" o:spid="_x0000_i1025" type="#_x0000_t75" style="width:357.65pt;height:344.95pt">
            <v:imagedata r:id="rId20" o:title=""/>
          </v:shape>
        </w:pict>
      </w:r>
    </w:p>
    <w:p w:rsidR="00093928" w:rsidRPr="00C70B94" w:rsidRDefault="00093928" w:rsidP="00093928">
      <w:pPr>
        <w:pStyle w:val="affffff3"/>
        <w:ind w:firstLineChars="300" w:firstLine="540"/>
        <w:jc w:val="left"/>
        <w:rPr>
          <w:rFonts w:ascii="黑体" w:eastAsia="黑体" w:hAnsi="黑体"/>
          <w:sz w:val="18"/>
          <w:szCs w:val="18"/>
        </w:rPr>
      </w:pPr>
      <w:r w:rsidRPr="00C70B94">
        <w:rPr>
          <w:rFonts w:ascii="黑体" w:eastAsia="黑体" w:hAnsi="黑体" w:hint="eastAsia"/>
          <w:sz w:val="18"/>
          <w:szCs w:val="18"/>
        </w:rPr>
        <w:t>标引序号说明：</w:t>
      </w:r>
    </w:p>
    <w:p w:rsidR="00085923" w:rsidRDefault="00056FBC" w:rsidP="00093928">
      <w:pPr>
        <w:pStyle w:val="affffff3"/>
        <w:ind w:firstLineChars="300" w:firstLine="540"/>
        <w:jc w:val="left"/>
        <w:rPr>
          <w:rFonts w:ascii="黑体" w:eastAsia="黑体" w:hAnsi="黑体"/>
          <w:sz w:val="18"/>
          <w:szCs w:val="18"/>
        </w:rPr>
      </w:pPr>
      <w:r>
        <w:rPr>
          <w:rFonts w:ascii="黑体" w:eastAsia="黑体" w:hAnsi="黑体" w:hint="eastAsia"/>
          <w:sz w:val="18"/>
          <w:szCs w:val="18"/>
        </w:rPr>
        <w:t>1加液斗</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2 隔热片</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3 驱动带轮</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4 加热片</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5 冷却管</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6 密封圈腔体</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7 试验密封圈</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8 试验轴</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9 机头支架</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10 紧固环</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11 垫片</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12 试验液</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b 密封圈宽度</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d 试验轴径</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D 腔体直径</w:t>
      </w:r>
    </w:p>
    <w:p w:rsidR="00085923" w:rsidRDefault="00056FBC">
      <w:pPr>
        <w:pStyle w:val="aff8"/>
        <w:spacing w:before="156" w:after="156"/>
      </w:pPr>
      <w:r>
        <w:rPr>
          <w:rFonts w:hint="eastAsia"/>
        </w:rPr>
        <w:t>动态常温试验设备示意图</w:t>
      </w:r>
    </w:p>
    <w:p w:rsidR="00085923" w:rsidRDefault="00056FBC" w:rsidP="00093928">
      <w:pPr>
        <w:pStyle w:val="afffffffffb"/>
        <w:ind w:left="0"/>
      </w:pPr>
      <w:r>
        <w:rPr>
          <w:rFonts w:hint="eastAsia"/>
        </w:rPr>
        <w:lastRenderedPageBreak/>
        <w:t>试验设备还应符合以下附加要求：</w:t>
      </w:r>
    </w:p>
    <w:p w:rsidR="00085923" w:rsidRDefault="00056FBC">
      <w:pPr>
        <w:pStyle w:val="affffff3"/>
        <w:ind w:firstLine="420"/>
      </w:pPr>
      <w:r>
        <w:rPr>
          <w:rFonts w:hint="eastAsia"/>
        </w:rPr>
        <w:t>a）试验轴转速误差在±3%之内；</w:t>
      </w:r>
    </w:p>
    <w:p w:rsidR="00085923" w:rsidRDefault="00056FBC">
      <w:pPr>
        <w:pStyle w:val="affffff3"/>
        <w:ind w:firstLine="420"/>
      </w:pPr>
      <w:r>
        <w:rPr>
          <w:rFonts w:hint="eastAsia"/>
        </w:rPr>
        <w:t>b）每次动态试验，试验轴的偏心量误差在±0.03mm之内 ；</w:t>
      </w:r>
    </w:p>
    <w:p w:rsidR="00085923" w:rsidRDefault="00056FBC">
      <w:pPr>
        <w:pStyle w:val="affffff3"/>
        <w:ind w:firstLine="420"/>
      </w:pPr>
      <w:r>
        <w:rPr>
          <w:rFonts w:hint="eastAsia"/>
        </w:rPr>
        <w:t>c）机头支架结构的设计要保证腔体孔和试验轴在整个试验温度范围内的同轴度不超过0.03mm；</w:t>
      </w:r>
    </w:p>
    <w:p w:rsidR="00085923" w:rsidRDefault="00056FBC">
      <w:pPr>
        <w:pStyle w:val="affffff3"/>
        <w:ind w:firstLine="420"/>
      </w:pPr>
      <w:r>
        <w:rPr>
          <w:rFonts w:hint="eastAsia"/>
        </w:rPr>
        <w:t>d）机头设计要保证最小的变形和振动；</w:t>
      </w:r>
    </w:p>
    <w:p w:rsidR="00085923" w:rsidRDefault="00056FBC">
      <w:pPr>
        <w:pStyle w:val="affffff3"/>
        <w:ind w:firstLine="420"/>
      </w:pPr>
      <w:r>
        <w:rPr>
          <w:rFonts w:hint="eastAsia"/>
        </w:rPr>
        <w:t>e）机头和热传递系统要保证试验液体的温度误差在±3℃之内，并与大气相通；</w:t>
      </w:r>
    </w:p>
    <w:p w:rsidR="00085923" w:rsidRDefault="00056FBC">
      <w:pPr>
        <w:pStyle w:val="affffff3"/>
        <w:ind w:firstLine="420"/>
      </w:pPr>
      <w:r>
        <w:rPr>
          <w:rFonts w:hint="eastAsia"/>
        </w:rPr>
        <w:t>f）采用的供热方式应避免使液体的局部温度过高而导致的液体分解；</w:t>
      </w:r>
    </w:p>
    <w:p w:rsidR="00085923" w:rsidRDefault="00056FBC">
      <w:pPr>
        <w:pStyle w:val="affffff3"/>
        <w:ind w:firstLine="420"/>
      </w:pPr>
      <w:r>
        <w:rPr>
          <w:rFonts w:hint="eastAsia"/>
        </w:rPr>
        <w:t>g）试验轴的表面应无加工螺旋纹并符合13871.1规定的要求；</w:t>
      </w:r>
    </w:p>
    <w:p w:rsidR="00085923" w:rsidRDefault="00056FBC">
      <w:pPr>
        <w:pStyle w:val="affffff3"/>
        <w:ind w:firstLine="420"/>
      </w:pPr>
      <w:r>
        <w:rPr>
          <w:rFonts w:hint="eastAsia"/>
        </w:rPr>
        <w:t>h）腔体孔应符合3871.1规定的要求；</w:t>
      </w:r>
    </w:p>
    <w:p w:rsidR="00085923" w:rsidRDefault="00056FBC">
      <w:pPr>
        <w:pStyle w:val="affffff3"/>
        <w:ind w:firstLine="420"/>
      </w:pPr>
      <w:r>
        <w:rPr>
          <w:rFonts w:hint="eastAsia"/>
        </w:rPr>
        <w:t>i）试验轴和腔体的材料、表面粗糙度和尺寸应尽可能的接近实际使用；</w:t>
      </w:r>
    </w:p>
    <w:p w:rsidR="00085923" w:rsidRDefault="00056FBC">
      <w:pPr>
        <w:pStyle w:val="affffff3"/>
        <w:ind w:firstLine="420"/>
      </w:pPr>
      <w:r>
        <w:rPr>
          <w:rFonts w:hint="eastAsia"/>
        </w:rPr>
        <w:t>j）腔体内液体液位应在试验轴最低点以上0.3d～0.5d之间（d为试验轴径）；</w:t>
      </w:r>
    </w:p>
    <w:p w:rsidR="00085923" w:rsidRDefault="00056FBC">
      <w:pPr>
        <w:pStyle w:val="affffff3"/>
        <w:ind w:firstLine="420"/>
      </w:pPr>
      <w:r>
        <w:rPr>
          <w:rFonts w:hint="eastAsia"/>
        </w:rPr>
        <w:t>k）对于内置轴承的密封腔体应设置泄压装置，以防止轴承和试验密封圈之间压力过大；</w:t>
      </w:r>
    </w:p>
    <w:p w:rsidR="00085923" w:rsidRDefault="00056FBC">
      <w:pPr>
        <w:pStyle w:val="affffff3"/>
        <w:ind w:firstLine="420"/>
      </w:pPr>
      <w:r>
        <w:rPr>
          <w:rFonts w:hint="eastAsia"/>
        </w:rPr>
        <w:t>l）机头应设置能使工作压力增加的加压装置；</w:t>
      </w:r>
    </w:p>
    <w:p w:rsidR="00085923" w:rsidRDefault="00056FBC">
      <w:pPr>
        <w:pStyle w:val="affffff3"/>
        <w:ind w:firstLine="420"/>
      </w:pPr>
      <w:r>
        <w:rPr>
          <w:rFonts w:hint="eastAsia"/>
        </w:rPr>
        <w:t>m）机头应设置能测量或观测液位的装置。</w:t>
      </w:r>
    </w:p>
    <w:p w:rsidR="00085923" w:rsidRDefault="00056FBC" w:rsidP="00093928">
      <w:pPr>
        <w:pStyle w:val="afffa"/>
        <w:spacing w:before="156" w:after="156"/>
        <w:ind w:left="0"/>
      </w:pPr>
      <w:r>
        <w:rPr>
          <w:rFonts w:hint="eastAsia"/>
        </w:rPr>
        <w:t>安装</w:t>
      </w:r>
    </w:p>
    <w:p w:rsidR="00085923" w:rsidRPr="00C70B94" w:rsidRDefault="00056FBC" w:rsidP="00093928">
      <w:pPr>
        <w:pStyle w:val="afffffffffb"/>
        <w:ind w:left="0"/>
      </w:pPr>
      <w:r>
        <w:rPr>
          <w:rFonts w:hint="eastAsia"/>
        </w:rPr>
        <w:t>彻底清</w:t>
      </w:r>
      <w:r w:rsidRPr="00C70B94">
        <w:rPr>
          <w:rFonts w:hint="eastAsia"/>
        </w:rPr>
        <w:t>理机头，</w:t>
      </w:r>
      <w:r w:rsidR="002A2B96" w:rsidRPr="00C70B94">
        <w:rPr>
          <w:rFonts w:hint="eastAsia"/>
        </w:rPr>
        <w:t>应</w:t>
      </w:r>
      <w:r w:rsidRPr="00C70B94">
        <w:rPr>
          <w:rFonts w:hint="eastAsia"/>
        </w:rPr>
        <w:t>保证机头腔体内无污染和外来杂质。</w:t>
      </w:r>
    </w:p>
    <w:p w:rsidR="00085923" w:rsidRPr="00C70B94" w:rsidRDefault="00BE246C" w:rsidP="00093928">
      <w:pPr>
        <w:pStyle w:val="afffffffffb"/>
        <w:ind w:left="0"/>
      </w:pPr>
      <w:r w:rsidRPr="00C70B94">
        <w:rPr>
          <w:rFonts w:hint="eastAsia"/>
        </w:rPr>
        <w:t>按GB/T 13871.3的要求</w:t>
      </w:r>
      <w:r w:rsidR="00056FBC" w:rsidRPr="00C70B94">
        <w:rPr>
          <w:rFonts w:hint="eastAsia"/>
        </w:rPr>
        <w:t>将密封圈安装到机头腔体内，调整、测量或计算偏心量。</w:t>
      </w:r>
    </w:p>
    <w:p w:rsidR="00085923" w:rsidRPr="00C70B94" w:rsidRDefault="00056FBC" w:rsidP="00093928">
      <w:pPr>
        <w:pStyle w:val="afffffffffb"/>
        <w:ind w:left="0"/>
      </w:pPr>
      <w:r w:rsidRPr="00C70B94">
        <w:rPr>
          <w:rFonts w:hint="eastAsia"/>
        </w:rPr>
        <w:t>除非另有规定，</w:t>
      </w:r>
      <w:r w:rsidR="002A2B96" w:rsidRPr="00C70B94">
        <w:rPr>
          <w:rFonts w:hint="eastAsia"/>
        </w:rPr>
        <w:t>应</w:t>
      </w:r>
      <w:r w:rsidRPr="00C70B94">
        <w:rPr>
          <w:rFonts w:hint="eastAsia"/>
        </w:rPr>
        <w:t>保证密封圈的唇平面与试验轴轴线垂直。</w:t>
      </w:r>
    </w:p>
    <w:p w:rsidR="00085923" w:rsidRPr="00C70B94" w:rsidRDefault="00056FBC" w:rsidP="00093928">
      <w:pPr>
        <w:pStyle w:val="afffffffffb"/>
        <w:ind w:left="0"/>
      </w:pPr>
      <w:r w:rsidRPr="00C70B94">
        <w:rPr>
          <w:rFonts w:hint="eastAsia"/>
        </w:rPr>
        <w:t>通过调整密封腔体，保证密封圈唇口与试验轴密封配合面为未使用过的区域。</w:t>
      </w:r>
    </w:p>
    <w:p w:rsidR="00085923" w:rsidRPr="00C70B94" w:rsidRDefault="00056FBC" w:rsidP="00093928">
      <w:pPr>
        <w:pStyle w:val="afffa"/>
        <w:spacing w:before="156" w:after="156"/>
        <w:ind w:left="0"/>
      </w:pPr>
      <w:r w:rsidRPr="00C70B94">
        <w:rPr>
          <w:rFonts w:hint="eastAsia"/>
        </w:rPr>
        <w:t>试验条件</w:t>
      </w:r>
    </w:p>
    <w:p w:rsidR="00085923" w:rsidRPr="00C70B94" w:rsidRDefault="00056FBC">
      <w:pPr>
        <w:pStyle w:val="afffff1"/>
      </w:pPr>
      <w:r w:rsidRPr="00C70B94">
        <w:rPr>
          <w:rFonts w:hint="eastAsia"/>
        </w:rPr>
        <w:t>采用的试验条件应为供需双方同意的接近实际应用的条件，如额定工作温度、额定转速、最高工作温度、最高转速。</w:t>
      </w:r>
    </w:p>
    <w:p w:rsidR="00085923" w:rsidRPr="00C70B94" w:rsidRDefault="00056FBC" w:rsidP="00093928">
      <w:pPr>
        <w:pStyle w:val="afffa"/>
        <w:spacing w:before="156" w:after="156"/>
        <w:ind w:left="0"/>
      </w:pPr>
      <w:r w:rsidRPr="00C70B94">
        <w:rPr>
          <w:rFonts w:hint="eastAsia"/>
        </w:rPr>
        <w:t>试验程序</w:t>
      </w:r>
    </w:p>
    <w:p w:rsidR="00085923" w:rsidRPr="00C70B94" w:rsidRDefault="00056FBC">
      <w:pPr>
        <w:pStyle w:val="afffff1"/>
      </w:pPr>
      <w:r w:rsidRPr="00C70B94">
        <w:rPr>
          <w:rFonts w:hint="eastAsia"/>
        </w:rPr>
        <w:t>取6个密封圈，做10个周期的试验，每个周期24h，其中额定温度和转速下14h，最高温度和转速下6h，停机4h。</w:t>
      </w:r>
    </w:p>
    <w:p w:rsidR="00085923" w:rsidRPr="00C70B94" w:rsidRDefault="00056FBC" w:rsidP="00093928">
      <w:pPr>
        <w:pStyle w:val="afffa"/>
        <w:spacing w:before="156" w:after="156"/>
        <w:ind w:left="0"/>
      </w:pPr>
      <w:r w:rsidRPr="00C70B94">
        <w:rPr>
          <w:rFonts w:hint="eastAsia"/>
        </w:rPr>
        <w:t>试验后检测</w:t>
      </w:r>
    </w:p>
    <w:p w:rsidR="00085923" w:rsidRPr="00C70B94" w:rsidRDefault="00056FBC">
      <w:pPr>
        <w:pStyle w:val="afffff1"/>
      </w:pPr>
      <w:r w:rsidRPr="00C70B94">
        <w:rPr>
          <w:rFonts w:hint="eastAsia"/>
        </w:rPr>
        <w:t>试验完成后，测量密封圈的主唇直径、副唇直径（若有）、主唇磨损宽度、主唇径向力；检查主唇外观：任何裂纹、撕裂、裂缝及缺陷。</w:t>
      </w:r>
    </w:p>
    <w:p w:rsidR="00085923" w:rsidRPr="00C70B94" w:rsidRDefault="00056FBC" w:rsidP="00093928">
      <w:pPr>
        <w:pStyle w:val="afffa"/>
        <w:spacing w:before="156" w:after="156"/>
        <w:ind w:left="0"/>
      </w:pPr>
      <w:r w:rsidRPr="00C70B94">
        <w:rPr>
          <w:rFonts w:hint="eastAsia"/>
        </w:rPr>
        <w:t>记录</w:t>
      </w:r>
    </w:p>
    <w:p w:rsidR="00085923" w:rsidRPr="00C70B94" w:rsidRDefault="00056FBC">
      <w:pPr>
        <w:pStyle w:val="afd"/>
        <w:numPr>
          <w:ilvl w:val="0"/>
          <w:numId w:val="0"/>
        </w:numPr>
        <w:ind w:left="425"/>
      </w:pPr>
      <w:r w:rsidRPr="00C70B94">
        <w:rPr>
          <w:rFonts w:hint="eastAsia"/>
        </w:rPr>
        <w:t>在密封圈的试验报告中记录所有试验数据，密封圈的动态常温试验报告的示例参见附录B。</w:t>
      </w:r>
    </w:p>
    <w:p w:rsidR="00085923" w:rsidRPr="00C70B94" w:rsidRDefault="00056FBC" w:rsidP="00093928">
      <w:pPr>
        <w:pStyle w:val="afffa"/>
        <w:spacing w:before="156" w:after="156"/>
        <w:ind w:left="0"/>
      </w:pPr>
      <w:r w:rsidRPr="00C70B94">
        <w:rPr>
          <w:rFonts w:hint="eastAsia"/>
        </w:rPr>
        <w:t>合格标准</w:t>
      </w:r>
    </w:p>
    <w:p w:rsidR="00085923" w:rsidRDefault="00056FBC">
      <w:pPr>
        <w:pStyle w:val="afffff1"/>
      </w:pPr>
      <w:r w:rsidRPr="00C70B94">
        <w:rPr>
          <w:rFonts w:hint="eastAsia"/>
        </w:rPr>
        <w:t>除非供需双方另有约定，6个密封圈均不应有可见的渗漏（如从密封圈外部观察不得有任何湿润），唇口</w:t>
      </w:r>
      <w:r w:rsidR="00093928" w:rsidRPr="00C70B94">
        <w:rPr>
          <w:rFonts w:hint="eastAsia"/>
        </w:rPr>
        <w:t>不应</w:t>
      </w:r>
      <w:r w:rsidRPr="00C70B94">
        <w:rPr>
          <w:rFonts w:hint="eastAsia"/>
        </w:rPr>
        <w:t>有目视可见的缺口、裂</w:t>
      </w:r>
      <w:r w:rsidRPr="00093928">
        <w:rPr>
          <w:rFonts w:hint="eastAsia"/>
        </w:rPr>
        <w:t>纹、撕裂等缺陷</w:t>
      </w:r>
      <w:r>
        <w:rPr>
          <w:rFonts w:hint="eastAsia"/>
        </w:rPr>
        <w:t>。</w:t>
      </w:r>
    </w:p>
    <w:p w:rsidR="00085923" w:rsidRDefault="00056FBC">
      <w:pPr>
        <w:pStyle w:val="afa"/>
      </w:pPr>
      <w:r>
        <w:rPr>
          <w:rFonts w:hint="eastAsia"/>
        </w:rPr>
        <w:t>密封圈的实际密封性能受诸多非试验范围内的操作和环境因素影响，所以，本试验合格的密封圈，不能保证在实际使用中零渗漏。</w:t>
      </w:r>
    </w:p>
    <w:p w:rsidR="00085923" w:rsidRDefault="00056FBC">
      <w:pPr>
        <w:pStyle w:val="afff9"/>
        <w:spacing w:before="312" w:after="312"/>
      </w:pPr>
      <w:r>
        <w:rPr>
          <w:rFonts w:hint="eastAsia"/>
        </w:rPr>
        <w:lastRenderedPageBreak/>
        <w:t>动态低温试验</w:t>
      </w:r>
    </w:p>
    <w:p w:rsidR="00085923" w:rsidRDefault="00056FBC" w:rsidP="00093928">
      <w:pPr>
        <w:pStyle w:val="afffa"/>
        <w:spacing w:before="156" w:after="156"/>
        <w:ind w:left="0"/>
      </w:pPr>
      <w:r>
        <w:rPr>
          <w:rFonts w:hint="eastAsia"/>
        </w:rPr>
        <w:t>总则</w:t>
      </w:r>
    </w:p>
    <w:p w:rsidR="00085923" w:rsidRDefault="00056FBC">
      <w:pPr>
        <w:pStyle w:val="afffff1"/>
      </w:pPr>
      <w:r>
        <w:rPr>
          <w:rStyle w:val="transsent"/>
          <w:rFonts w:ascii="Arial" w:hAnsi="Arial" w:cs="Arial" w:hint="eastAsia"/>
          <w:color w:val="333333"/>
          <w:szCs w:val="21"/>
        </w:rPr>
        <w:t>本试验适用于所有的最低工作温度在</w:t>
      </w:r>
      <w:r>
        <w:rPr>
          <w:rStyle w:val="transsent"/>
          <w:rFonts w:ascii="Arial" w:hAnsi="Arial" w:cs="Arial" w:hint="eastAsia"/>
          <w:color w:val="333333"/>
          <w:szCs w:val="21"/>
        </w:rPr>
        <w:t>-10</w:t>
      </w:r>
      <w:r>
        <w:rPr>
          <w:rStyle w:val="transsent"/>
          <w:rFonts w:ascii="Arial" w:hAnsi="Arial" w:cs="Arial" w:hint="eastAsia"/>
          <w:color w:val="333333"/>
          <w:szCs w:val="21"/>
        </w:rPr>
        <w:t>℃或</w:t>
      </w:r>
      <w:r>
        <w:rPr>
          <w:rStyle w:val="transsent"/>
          <w:rFonts w:ascii="Arial" w:hAnsi="Arial" w:cs="Arial" w:hint="eastAsia"/>
          <w:color w:val="333333"/>
          <w:szCs w:val="21"/>
        </w:rPr>
        <w:t>-10</w:t>
      </w:r>
      <w:r>
        <w:rPr>
          <w:rStyle w:val="transsent"/>
          <w:rFonts w:ascii="Arial" w:hAnsi="Arial" w:cs="Arial" w:hint="eastAsia"/>
          <w:color w:val="333333"/>
          <w:szCs w:val="21"/>
        </w:rPr>
        <w:t>℃以下的旋转轴唇形密封圈</w:t>
      </w:r>
      <w:r>
        <w:rPr>
          <w:rStyle w:val="transsent"/>
          <w:rFonts w:hAnsi="宋体" w:cs="Arial" w:hint="eastAsia"/>
          <w:color w:val="333333"/>
          <w:szCs w:val="21"/>
        </w:rPr>
        <w:t>。</w:t>
      </w:r>
    </w:p>
    <w:p w:rsidR="00085923" w:rsidRDefault="00056FBC" w:rsidP="00093928">
      <w:pPr>
        <w:pStyle w:val="afffa"/>
        <w:spacing w:before="156" w:after="156"/>
        <w:ind w:left="0"/>
      </w:pPr>
      <w:r>
        <w:rPr>
          <w:rFonts w:hint="eastAsia"/>
        </w:rPr>
        <w:t>试验装置</w:t>
      </w:r>
    </w:p>
    <w:p w:rsidR="00085923" w:rsidRDefault="00056FBC">
      <w:pPr>
        <w:pStyle w:val="afffff1"/>
      </w:pPr>
      <w:r>
        <w:rPr>
          <w:rFonts w:hint="eastAsia"/>
        </w:rPr>
        <w:t>试验装置应与图2示意图类似。</w:t>
      </w:r>
    </w:p>
    <w:p w:rsidR="00085923" w:rsidRDefault="00056FBC">
      <w:pPr>
        <w:pStyle w:val="afffff1"/>
      </w:pPr>
      <w:r>
        <w:rPr>
          <w:rFonts w:hint="eastAsia"/>
        </w:rPr>
        <w:t>试验轴和密封腔体应模拟用户规定的预计最大偏心量，试验轴径、轴表面粗糙度和密封腔体的孔径应符合13871.1规定的要求。</w:t>
      </w:r>
    </w:p>
    <w:p w:rsidR="00085923" w:rsidRDefault="00572140">
      <w:pPr>
        <w:pStyle w:val="afffff1"/>
        <w:jc w:val="center"/>
      </w:pPr>
      <w:r>
        <w:pict>
          <v:shape id="图片 7" o:spid="_x0000_i1026" type="#_x0000_t75" style="width:419.35pt;height:241.3pt">
            <v:imagedata r:id="rId21" o:title=""/>
          </v:shape>
        </w:pict>
      </w:r>
    </w:p>
    <w:p w:rsidR="002A2B96" w:rsidRPr="00C70B94" w:rsidRDefault="00056FBC">
      <w:pPr>
        <w:pStyle w:val="affffff3"/>
        <w:ind w:firstLine="360"/>
        <w:jc w:val="left"/>
        <w:rPr>
          <w:rFonts w:ascii="黑体" w:eastAsia="黑体" w:hAnsi="黑体"/>
          <w:sz w:val="18"/>
          <w:szCs w:val="18"/>
        </w:rPr>
      </w:pPr>
      <w:r w:rsidRPr="00C70B94">
        <w:rPr>
          <w:rFonts w:ascii="黑体" w:eastAsia="黑体" w:hAnsi="黑体" w:hint="eastAsia"/>
          <w:sz w:val="18"/>
          <w:szCs w:val="18"/>
        </w:rPr>
        <w:t xml:space="preserve"> </w:t>
      </w:r>
      <w:r w:rsidR="002A2B96" w:rsidRPr="00C70B94">
        <w:rPr>
          <w:rFonts w:ascii="黑体" w:eastAsia="黑体" w:hAnsi="黑体" w:hint="eastAsia"/>
          <w:sz w:val="18"/>
          <w:szCs w:val="18"/>
        </w:rPr>
        <w:t>标引序号说明：</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1 手柄</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2 腔体</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3 试验液</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4 试验轴</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5 垫片</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6 套管</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7 六角螺母</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8 垫片</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9 试验密封圈</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10 底座</w:t>
      </w:r>
    </w:p>
    <w:p w:rsidR="00085923" w:rsidRDefault="00056FBC">
      <w:pPr>
        <w:pStyle w:val="affffff3"/>
        <w:ind w:firstLine="360"/>
        <w:jc w:val="left"/>
        <w:rPr>
          <w:rFonts w:ascii="黑体" w:eastAsia="黑体" w:hAnsi="黑体"/>
          <w:sz w:val="18"/>
          <w:szCs w:val="18"/>
        </w:rPr>
      </w:pPr>
      <w:r>
        <w:rPr>
          <w:rFonts w:ascii="黑体" w:eastAsia="黑体" w:hAnsi="黑体" w:hint="eastAsia"/>
          <w:sz w:val="18"/>
          <w:szCs w:val="18"/>
        </w:rPr>
        <w:t xml:space="preserve">  11 用于固定在冷冻基座上的销钉孔</w:t>
      </w:r>
    </w:p>
    <w:p w:rsidR="00085923" w:rsidRDefault="00056FBC">
      <w:pPr>
        <w:pStyle w:val="aff8"/>
        <w:spacing w:before="156" w:after="156"/>
      </w:pPr>
      <w:r>
        <w:rPr>
          <w:rFonts w:hint="eastAsia"/>
        </w:rPr>
        <w:t>动态低温试验装置示意图</w:t>
      </w:r>
    </w:p>
    <w:p w:rsidR="00085923" w:rsidRDefault="00056FBC" w:rsidP="00093928">
      <w:pPr>
        <w:pStyle w:val="afffa"/>
        <w:spacing w:before="156" w:after="156"/>
        <w:ind w:left="0"/>
      </w:pPr>
      <w:r>
        <w:rPr>
          <w:rFonts w:hint="eastAsia"/>
        </w:rPr>
        <w:t>安装</w:t>
      </w:r>
    </w:p>
    <w:p w:rsidR="00085923" w:rsidRDefault="00056FBC">
      <w:pPr>
        <w:pStyle w:val="afffff1"/>
        <w:rPr>
          <w:rStyle w:val="transsent"/>
          <w:rFonts w:ascii="Arial" w:hAnsi="Arial" w:cs="Arial"/>
          <w:color w:val="333333"/>
          <w:szCs w:val="21"/>
        </w:rPr>
      </w:pPr>
      <w:r>
        <w:rPr>
          <w:rStyle w:val="transsent"/>
          <w:rFonts w:ascii="Arial" w:hAnsi="Arial" w:cs="Arial" w:hint="eastAsia"/>
          <w:color w:val="333333"/>
          <w:szCs w:val="21"/>
        </w:rPr>
        <w:lastRenderedPageBreak/>
        <w:t>按照</w:t>
      </w:r>
      <w:r w:rsidRPr="00446032">
        <w:rPr>
          <w:rStyle w:val="transsent"/>
          <w:rFonts w:hAnsi="宋体" w:cs="Arial" w:hint="eastAsia"/>
          <w:color w:val="333333"/>
          <w:szCs w:val="21"/>
        </w:rPr>
        <w:t>5.2.1、5.2.2和5.2.3</w:t>
      </w:r>
      <w:r>
        <w:rPr>
          <w:rStyle w:val="transsent"/>
          <w:rFonts w:ascii="Arial" w:hAnsi="Arial" w:cs="Arial" w:hint="eastAsia"/>
          <w:color w:val="333333"/>
          <w:szCs w:val="21"/>
        </w:rPr>
        <w:t>的要求进行安装。</w:t>
      </w:r>
    </w:p>
    <w:p w:rsidR="00085923" w:rsidRDefault="00056FBC" w:rsidP="00093928">
      <w:pPr>
        <w:pStyle w:val="afffa"/>
        <w:spacing w:before="156" w:after="156"/>
        <w:ind w:left="0"/>
      </w:pPr>
      <w:r>
        <w:rPr>
          <w:rFonts w:hint="eastAsia"/>
        </w:rPr>
        <w:t>试验程序</w:t>
      </w:r>
    </w:p>
    <w:p w:rsidR="00085923" w:rsidRPr="00C70B94" w:rsidRDefault="002A2B96" w:rsidP="002A2B96">
      <w:pPr>
        <w:pStyle w:val="afffffffffb"/>
        <w:ind w:left="0"/>
      </w:pPr>
      <w:r w:rsidRPr="00C70B94">
        <w:rPr>
          <w:rFonts w:hint="eastAsia"/>
        </w:rPr>
        <w:t>取2个密封圈，</w:t>
      </w:r>
      <w:r w:rsidR="00056FBC" w:rsidRPr="00C70B94">
        <w:rPr>
          <w:rFonts w:hint="eastAsia"/>
        </w:rPr>
        <w:t>在给定的工作温度下将密封圈浸泡在试验液体中70h。</w:t>
      </w:r>
    </w:p>
    <w:p w:rsidR="00085923" w:rsidRPr="00C70B94" w:rsidRDefault="00056FBC" w:rsidP="002A2B96">
      <w:pPr>
        <w:pStyle w:val="afffffffffb"/>
        <w:ind w:left="0"/>
      </w:pPr>
      <w:r w:rsidRPr="00C70B94">
        <w:rPr>
          <w:rFonts w:hint="eastAsia"/>
        </w:rPr>
        <w:t>从试验液体中取出密封圈，抖落多余的液体，但不要擦干。</w:t>
      </w:r>
    </w:p>
    <w:p w:rsidR="00085923" w:rsidRPr="00C70B94" w:rsidRDefault="00056FBC" w:rsidP="002A2B96">
      <w:pPr>
        <w:pStyle w:val="afffffffffb"/>
        <w:ind w:left="0"/>
      </w:pPr>
      <w:r w:rsidRPr="00C70B94">
        <w:rPr>
          <w:rFonts w:hint="eastAsia"/>
        </w:rPr>
        <w:t>用少量的</w:t>
      </w:r>
      <w:r w:rsidR="002A2B96" w:rsidRPr="00C70B94">
        <w:rPr>
          <w:rFonts w:hint="eastAsia"/>
        </w:rPr>
        <w:t>试验</w:t>
      </w:r>
      <w:r w:rsidRPr="00C70B94">
        <w:rPr>
          <w:rFonts w:hint="eastAsia"/>
        </w:rPr>
        <w:t>液体润滑试验轴。</w:t>
      </w:r>
    </w:p>
    <w:p w:rsidR="00085923" w:rsidRPr="00C70B94" w:rsidRDefault="002A2B96" w:rsidP="002A2B96">
      <w:pPr>
        <w:pStyle w:val="afffffffffb"/>
        <w:ind w:left="0"/>
      </w:pPr>
      <w:r w:rsidRPr="00C70B94">
        <w:rPr>
          <w:rFonts w:hint="eastAsia"/>
        </w:rPr>
        <w:t>按GB/T 13871.3的要求将</w:t>
      </w:r>
      <w:r w:rsidR="00056FBC" w:rsidRPr="00C70B94">
        <w:rPr>
          <w:rFonts w:hint="eastAsia"/>
        </w:rPr>
        <w:t>密封圈安装在试验装置上。</w:t>
      </w:r>
    </w:p>
    <w:p w:rsidR="00085923" w:rsidRDefault="00056FBC" w:rsidP="002A2B96">
      <w:pPr>
        <w:pStyle w:val="afffffffffb"/>
        <w:ind w:left="0"/>
      </w:pPr>
      <w:r w:rsidRPr="00C70B94">
        <w:rPr>
          <w:rFonts w:hint="eastAsia"/>
        </w:rPr>
        <w:t>将试验液体注入试验装置，是密封唇口的油面侧被浸泡</w:t>
      </w:r>
      <w:r>
        <w:rPr>
          <w:rFonts w:hint="eastAsia"/>
        </w:rPr>
        <w:t>。</w:t>
      </w:r>
    </w:p>
    <w:p w:rsidR="00085923" w:rsidRDefault="00056FBC" w:rsidP="002A2B96">
      <w:pPr>
        <w:pStyle w:val="afffffffffb"/>
        <w:ind w:left="0"/>
      </w:pPr>
      <w:r>
        <w:rPr>
          <w:rFonts w:hint="eastAsia"/>
        </w:rPr>
        <w:t>将试验装置置放在冷冻箱内，在用户规定的最低使用温度下停放16h。</w:t>
      </w:r>
    </w:p>
    <w:p w:rsidR="00085923" w:rsidRDefault="00056FBC" w:rsidP="002A2B96">
      <w:pPr>
        <w:pStyle w:val="afffffffffb"/>
        <w:ind w:left="0"/>
      </w:pPr>
      <w:r>
        <w:rPr>
          <w:rFonts w:hint="eastAsia"/>
        </w:rPr>
        <w:t>在试验装置仍在冷冻箱内的情况下，按顺时针方向以接近1Hz的速度手动转动10圈，每圈180º停一次。</w:t>
      </w:r>
    </w:p>
    <w:p w:rsidR="00085923" w:rsidRDefault="00056FBC" w:rsidP="002A2B96">
      <w:pPr>
        <w:pStyle w:val="afffffffffb"/>
        <w:ind w:left="0"/>
      </w:pPr>
      <w:r>
        <w:rPr>
          <w:rFonts w:hint="eastAsia"/>
        </w:rPr>
        <w:t>从冷却箱中取出试验装置，在室温下的最少停放时间是6h。</w:t>
      </w:r>
    </w:p>
    <w:p w:rsidR="00085923" w:rsidRDefault="00056FBC" w:rsidP="002A2B96">
      <w:pPr>
        <w:pStyle w:val="afffffffffb"/>
        <w:ind w:left="0"/>
      </w:pPr>
      <w:r>
        <w:rPr>
          <w:rFonts w:hint="eastAsia"/>
        </w:rPr>
        <w:t>从试验装置上卸下密封圈。</w:t>
      </w:r>
    </w:p>
    <w:p w:rsidR="00085923" w:rsidRDefault="00056FBC" w:rsidP="00093928">
      <w:pPr>
        <w:pStyle w:val="afffa"/>
        <w:spacing w:before="156" w:after="156"/>
        <w:ind w:left="0"/>
      </w:pPr>
      <w:r>
        <w:rPr>
          <w:rFonts w:hint="eastAsia"/>
        </w:rPr>
        <w:t>试验后检测</w:t>
      </w:r>
    </w:p>
    <w:p w:rsidR="00085923" w:rsidRDefault="00056FBC">
      <w:pPr>
        <w:pStyle w:val="affffff3"/>
        <w:ind w:firstLine="420"/>
      </w:pPr>
      <w:r>
        <w:rPr>
          <w:rFonts w:hint="eastAsia"/>
        </w:rPr>
        <w:t>试验完成后，观察是否有渗漏；检查主唇外观：任何裂纹、撕裂、裂缝及其他缺陷。</w:t>
      </w:r>
    </w:p>
    <w:p w:rsidR="00085923" w:rsidRDefault="00056FBC" w:rsidP="00093928">
      <w:pPr>
        <w:pStyle w:val="afffa"/>
        <w:spacing w:before="156" w:after="156"/>
        <w:ind w:left="0"/>
      </w:pPr>
      <w:r>
        <w:rPr>
          <w:rFonts w:hint="eastAsia"/>
        </w:rPr>
        <w:t>记录</w:t>
      </w:r>
    </w:p>
    <w:p w:rsidR="00085923" w:rsidRDefault="00056FBC">
      <w:pPr>
        <w:pStyle w:val="affffff3"/>
        <w:ind w:firstLine="420"/>
      </w:pPr>
      <w:r>
        <w:rPr>
          <w:rFonts w:hint="eastAsia"/>
        </w:rPr>
        <w:t>在密封圈的试验报告中记录所有试验数据，密封圈的动态低温试验报告的</w:t>
      </w:r>
      <w:r w:rsidRPr="00BE246C">
        <w:rPr>
          <w:rFonts w:hint="eastAsia"/>
        </w:rPr>
        <w:t>示例参见</w:t>
      </w:r>
      <w:r>
        <w:rPr>
          <w:rFonts w:hint="eastAsia"/>
        </w:rPr>
        <w:t>附录B。</w:t>
      </w:r>
    </w:p>
    <w:p w:rsidR="00085923" w:rsidRDefault="00056FBC" w:rsidP="00093928">
      <w:pPr>
        <w:pStyle w:val="afffa"/>
        <w:spacing w:before="156" w:after="156"/>
        <w:ind w:left="0"/>
      </w:pPr>
      <w:r>
        <w:rPr>
          <w:rFonts w:hint="eastAsia"/>
        </w:rPr>
        <w:t>合格标准</w:t>
      </w:r>
    </w:p>
    <w:p w:rsidR="00085923" w:rsidRDefault="00056FBC">
      <w:pPr>
        <w:pStyle w:val="affffff3"/>
        <w:ind w:firstLine="420"/>
      </w:pPr>
      <w:r>
        <w:rPr>
          <w:rFonts w:hint="eastAsia"/>
        </w:rPr>
        <w:t>除非供需双方另有约定，</w:t>
      </w:r>
      <w:r w:rsidRPr="00BE246C">
        <w:rPr>
          <w:rFonts w:hint="eastAsia"/>
        </w:rPr>
        <w:t>2个密封圈均不应有可见的渗漏，唇口没有目视可见的损伤、裂纹、撕裂、裂缝等缺陷。</w:t>
      </w:r>
    </w:p>
    <w:p w:rsidR="00085923" w:rsidRDefault="00056FBC">
      <w:pPr>
        <w:pStyle w:val="afff9"/>
        <w:spacing w:before="312" w:after="312"/>
        <w:rPr>
          <w:shd w:val="clear" w:color="auto" w:fill="FFFFFF"/>
        </w:rPr>
      </w:pPr>
      <w:r>
        <w:rPr>
          <w:rFonts w:hint="eastAsia"/>
          <w:shd w:val="clear" w:color="auto" w:fill="FFFFFF"/>
        </w:rPr>
        <w:t>标注说明</w:t>
      </w:r>
    </w:p>
    <w:p w:rsidR="00085923" w:rsidRDefault="00056FBC">
      <w:pPr>
        <w:pStyle w:val="affffff3"/>
        <w:ind w:firstLine="420"/>
        <w:rPr>
          <w:rStyle w:val="transsent"/>
          <w:rFonts w:ascii="Arial" w:hAnsi="Arial" w:cs="Arial"/>
          <w:szCs w:val="21"/>
        </w:rPr>
      </w:pPr>
      <w:r>
        <w:rPr>
          <w:rStyle w:val="transsent"/>
          <w:rFonts w:ascii="Arial" w:hAnsi="Arial" w:cs="Arial" w:hint="eastAsia"/>
          <w:color w:val="333333"/>
          <w:szCs w:val="21"/>
        </w:rPr>
        <w:t>当遵守</w:t>
      </w:r>
      <w:r>
        <w:rPr>
          <w:rStyle w:val="transsent"/>
          <w:rFonts w:ascii="Arial" w:hAnsi="Arial" w:cs="Arial" w:hint="eastAsia"/>
          <w:color w:val="333333"/>
          <w:szCs w:val="21"/>
        </w:rPr>
        <w:t>GB/T 13871</w:t>
      </w:r>
      <w:r>
        <w:rPr>
          <w:rStyle w:val="transsent"/>
          <w:rFonts w:ascii="Arial" w:hAnsi="Arial" w:cs="Arial" w:hint="eastAsia"/>
          <w:color w:val="333333"/>
          <w:szCs w:val="21"/>
        </w:rPr>
        <w:t>的本</w:t>
      </w:r>
      <w:r>
        <w:rPr>
          <w:rStyle w:val="transsent"/>
          <w:rFonts w:ascii="Arial" w:hAnsi="Arial" w:cs="Arial"/>
          <w:color w:val="333333"/>
          <w:szCs w:val="21"/>
        </w:rPr>
        <w:t>部分</w:t>
      </w:r>
      <w:r>
        <w:rPr>
          <w:rStyle w:val="transsent"/>
          <w:rFonts w:ascii="Arial" w:hAnsi="Arial" w:cs="Arial" w:hint="eastAsia"/>
          <w:color w:val="333333"/>
          <w:szCs w:val="21"/>
        </w:rPr>
        <w:t>时，</w:t>
      </w:r>
      <w:r>
        <w:rPr>
          <w:rStyle w:val="transsent"/>
          <w:rFonts w:ascii="Arial" w:hAnsi="Arial" w:cs="Arial"/>
          <w:color w:val="333333"/>
          <w:szCs w:val="21"/>
        </w:rPr>
        <w:t>建议</w:t>
      </w:r>
      <w:r>
        <w:rPr>
          <w:rStyle w:val="transsent"/>
          <w:rFonts w:ascii="Arial" w:hAnsi="Arial" w:cs="Arial" w:hint="eastAsia"/>
          <w:color w:val="333333"/>
          <w:szCs w:val="21"/>
        </w:rPr>
        <w:t>密封圈</w:t>
      </w:r>
      <w:r>
        <w:rPr>
          <w:rStyle w:val="transsent"/>
          <w:rFonts w:ascii="Arial" w:hAnsi="Arial" w:cs="Arial"/>
          <w:color w:val="333333"/>
          <w:szCs w:val="21"/>
        </w:rPr>
        <w:t>制造商在</w:t>
      </w:r>
      <w:r>
        <w:rPr>
          <w:rStyle w:val="transsent"/>
          <w:rFonts w:ascii="Arial" w:hAnsi="Arial" w:cs="Arial" w:hint="eastAsia"/>
          <w:color w:val="333333"/>
          <w:szCs w:val="21"/>
        </w:rPr>
        <w:t>检测</w:t>
      </w:r>
      <w:r>
        <w:rPr>
          <w:rStyle w:val="transsent"/>
          <w:rFonts w:ascii="Arial" w:hAnsi="Arial" w:cs="Arial"/>
          <w:color w:val="333333"/>
          <w:szCs w:val="21"/>
        </w:rPr>
        <w:t>报告、</w:t>
      </w:r>
      <w:r>
        <w:rPr>
          <w:rStyle w:val="transsent"/>
          <w:rFonts w:ascii="Arial" w:hAnsi="Arial" w:cs="Arial" w:hint="eastAsia"/>
          <w:color w:val="333333"/>
          <w:szCs w:val="21"/>
        </w:rPr>
        <w:t>产品</w:t>
      </w:r>
      <w:r>
        <w:rPr>
          <w:rStyle w:val="transsent"/>
          <w:rFonts w:ascii="Arial" w:hAnsi="Arial" w:cs="Arial"/>
          <w:color w:val="333333"/>
          <w:szCs w:val="21"/>
        </w:rPr>
        <w:t>目录和销售</w:t>
      </w:r>
      <w:r>
        <w:rPr>
          <w:rStyle w:val="transsent"/>
          <w:rFonts w:ascii="Arial" w:hAnsi="Arial" w:cs="Arial" w:hint="eastAsia"/>
          <w:color w:val="333333"/>
          <w:szCs w:val="21"/>
        </w:rPr>
        <w:t>文件</w:t>
      </w:r>
      <w:r>
        <w:rPr>
          <w:rStyle w:val="transsent"/>
          <w:rFonts w:ascii="Arial" w:hAnsi="Arial" w:cs="Arial"/>
          <w:color w:val="333333"/>
          <w:szCs w:val="21"/>
        </w:rPr>
        <w:t>中使用以下</w:t>
      </w:r>
      <w:r>
        <w:rPr>
          <w:rStyle w:val="transsent"/>
          <w:rFonts w:ascii="Arial" w:hAnsi="Arial" w:cs="Arial" w:hint="eastAsia"/>
          <w:color w:val="333333"/>
          <w:szCs w:val="21"/>
        </w:rPr>
        <w:t>文字：“密封圈的性能试验程序</w:t>
      </w:r>
      <w:r>
        <w:rPr>
          <w:rStyle w:val="transsent"/>
          <w:rFonts w:ascii="Arial" w:hAnsi="Arial" w:cs="Arial"/>
          <w:color w:val="333333"/>
          <w:szCs w:val="21"/>
        </w:rPr>
        <w:t>符合</w:t>
      </w:r>
      <w:r>
        <w:rPr>
          <w:rStyle w:val="transsent"/>
          <w:rFonts w:ascii="Arial" w:hAnsi="Arial" w:cs="Arial" w:hint="eastAsia"/>
          <w:color w:val="333333"/>
          <w:szCs w:val="21"/>
        </w:rPr>
        <w:t>《</w:t>
      </w:r>
      <w:r>
        <w:rPr>
          <w:rStyle w:val="transsent"/>
          <w:rFonts w:ascii="Arial" w:hAnsi="Arial" w:cs="Arial"/>
          <w:color w:val="333333"/>
          <w:szCs w:val="21"/>
        </w:rPr>
        <w:t>GB/T13871</w:t>
      </w:r>
      <w:r>
        <w:rPr>
          <w:rStyle w:val="transsent"/>
          <w:rFonts w:ascii="Arial" w:hAnsi="Arial" w:cs="Arial" w:hint="eastAsia"/>
          <w:color w:val="333333"/>
          <w:szCs w:val="21"/>
        </w:rPr>
        <w:t>.4</w:t>
      </w:r>
      <w:r>
        <w:rPr>
          <w:rStyle w:val="transsent"/>
          <w:rFonts w:ascii="Arial" w:hAnsi="Arial" w:cs="Arial" w:hint="eastAsia"/>
          <w:color w:val="333333"/>
          <w:szCs w:val="21"/>
        </w:rPr>
        <w:t>密封元件为弹性体材料的</w:t>
      </w:r>
      <w:r>
        <w:rPr>
          <w:rStyle w:val="transsent"/>
          <w:rFonts w:ascii="Arial" w:hAnsi="Arial" w:cs="Arial"/>
          <w:color w:val="333333"/>
          <w:szCs w:val="21"/>
        </w:rPr>
        <w:t>旋转轴唇</w:t>
      </w:r>
      <w:r>
        <w:rPr>
          <w:rStyle w:val="transsent"/>
          <w:rFonts w:ascii="Arial" w:hAnsi="Arial" w:cs="Arial" w:hint="eastAsia"/>
          <w:color w:val="333333"/>
          <w:szCs w:val="21"/>
        </w:rPr>
        <w:t>形</w:t>
      </w:r>
      <w:r>
        <w:rPr>
          <w:rStyle w:val="transsent"/>
          <w:rFonts w:ascii="Arial" w:hAnsi="Arial" w:cs="Arial"/>
          <w:color w:val="333333"/>
          <w:szCs w:val="21"/>
        </w:rPr>
        <w:t>密封</w:t>
      </w:r>
      <w:r>
        <w:rPr>
          <w:rStyle w:val="transsent"/>
          <w:rFonts w:ascii="Arial" w:hAnsi="Arial" w:cs="Arial" w:hint="eastAsia"/>
          <w:color w:val="333333"/>
          <w:szCs w:val="21"/>
        </w:rPr>
        <w:t>圈</w:t>
      </w:r>
      <w:r>
        <w:rPr>
          <w:rStyle w:val="transsent"/>
          <w:rFonts w:ascii="Arial" w:hAnsi="Arial" w:cs="Arial"/>
          <w:color w:val="333333"/>
          <w:szCs w:val="21"/>
        </w:rPr>
        <w:t>第</w:t>
      </w:r>
      <w:r>
        <w:rPr>
          <w:rStyle w:val="transsent"/>
          <w:rFonts w:ascii="Arial" w:hAnsi="Arial" w:cs="Arial" w:hint="eastAsia"/>
          <w:color w:val="333333"/>
          <w:szCs w:val="21"/>
        </w:rPr>
        <w:t>4</w:t>
      </w:r>
      <w:r>
        <w:rPr>
          <w:rStyle w:val="transsent"/>
          <w:rFonts w:ascii="Arial" w:hAnsi="Arial" w:cs="Arial"/>
          <w:color w:val="333333"/>
          <w:szCs w:val="21"/>
        </w:rPr>
        <w:t>部分</w:t>
      </w:r>
      <w:r>
        <w:rPr>
          <w:rStyle w:val="transsent"/>
          <w:rFonts w:ascii="Arial" w:hAnsi="Arial" w:cs="Arial" w:hint="eastAsia"/>
          <w:color w:val="333333"/>
          <w:szCs w:val="21"/>
        </w:rPr>
        <w:t>：性能试验程序》（</w:t>
      </w:r>
      <w:r>
        <w:rPr>
          <w:rStyle w:val="transsent"/>
          <w:rFonts w:ascii="Arial" w:hAnsi="Arial" w:cs="Arial" w:hint="eastAsia"/>
          <w:color w:val="333333"/>
          <w:szCs w:val="21"/>
        </w:rPr>
        <w:t>GB/T 13871.4-</w:t>
      </w:r>
      <w:r>
        <w:rPr>
          <w:rStyle w:val="transsent"/>
          <w:rFonts w:ascii="Arial" w:hAnsi="Arial" w:cs="Arial" w:hint="eastAsia"/>
          <w:color w:val="333333"/>
          <w:szCs w:val="21"/>
        </w:rPr>
        <w:t>××××，</w:t>
      </w:r>
      <w:r>
        <w:rPr>
          <w:rStyle w:val="transsent"/>
          <w:rFonts w:ascii="Arial" w:hAnsi="Arial" w:cs="Arial" w:hint="eastAsia"/>
          <w:color w:val="333333"/>
          <w:szCs w:val="21"/>
        </w:rPr>
        <w:t>MOD</w:t>
      </w:r>
      <w:r>
        <w:rPr>
          <w:rStyle w:val="transsent"/>
          <w:rFonts w:ascii="Arial" w:hAnsi="Arial" w:cs="Arial" w:hint="eastAsia"/>
          <w:color w:val="333333"/>
          <w:szCs w:val="21"/>
        </w:rPr>
        <w:t>）”</w:t>
      </w:r>
    </w:p>
    <w:p w:rsidR="00085923" w:rsidRDefault="00085923">
      <w:pPr>
        <w:pStyle w:val="afffff1"/>
      </w:pPr>
    </w:p>
    <w:p w:rsidR="00085923" w:rsidRDefault="00085923">
      <w:pPr>
        <w:pStyle w:val="afffff1"/>
      </w:pPr>
    </w:p>
    <w:bookmarkEnd w:id="32"/>
    <w:bookmarkEnd w:id="33"/>
    <w:bookmarkEnd w:id="34"/>
    <w:bookmarkEnd w:id="35"/>
    <w:bookmarkEnd w:id="36"/>
    <w:p w:rsidR="00085923" w:rsidRDefault="00085923">
      <w:pPr>
        <w:pStyle w:val="affffff3"/>
        <w:ind w:firstLine="420"/>
      </w:pPr>
    </w:p>
    <w:p w:rsidR="00085923" w:rsidRDefault="00085923">
      <w:pPr>
        <w:pStyle w:val="affffff3"/>
        <w:ind w:firstLine="420"/>
      </w:pPr>
    </w:p>
    <w:p w:rsidR="00085923" w:rsidRDefault="00085923">
      <w:pPr>
        <w:pStyle w:val="aff9"/>
      </w:pPr>
      <w:bookmarkStart w:id="37" w:name="BookMark5"/>
      <w:bookmarkEnd w:id="22"/>
    </w:p>
    <w:p w:rsidR="00085923" w:rsidRDefault="00085923">
      <w:pPr>
        <w:pStyle w:val="afff0"/>
        <w:spacing w:before="78" w:after="156"/>
        <w:rPr>
          <w:strike/>
          <w:color w:val="FF0000"/>
        </w:rPr>
        <w:sectPr w:rsidR="00085923">
          <w:pgSz w:w="11906" w:h="16838"/>
          <w:pgMar w:top="2410" w:right="1134" w:bottom="1134" w:left="1134" w:header="1418" w:footer="1134" w:gutter="284"/>
          <w:cols w:space="425"/>
          <w:formProt w:val="0"/>
          <w:docGrid w:type="lines" w:linePitch="312"/>
        </w:sectPr>
      </w:pPr>
    </w:p>
    <w:p w:rsidR="00085923" w:rsidRDefault="00085923">
      <w:pPr>
        <w:pStyle w:val="aff3"/>
      </w:pPr>
    </w:p>
    <w:p w:rsidR="00085923" w:rsidRDefault="00085923">
      <w:pPr>
        <w:pStyle w:val="aff9"/>
      </w:pPr>
    </w:p>
    <w:p w:rsidR="00085923" w:rsidRDefault="00056FBC">
      <w:pPr>
        <w:pStyle w:val="afff0"/>
        <w:spacing w:before="78" w:after="156"/>
      </w:pPr>
      <w:r>
        <w:br/>
      </w:r>
      <w:r>
        <w:rPr>
          <w:rFonts w:hint="eastAsia"/>
        </w:rPr>
        <w:t>（资料性）</w:t>
      </w:r>
      <w:r>
        <w:br/>
      </w:r>
      <w:r>
        <w:rPr>
          <w:rFonts w:hint="eastAsia"/>
        </w:rPr>
        <w:t>密封圈动态常温试验报告示例</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194"/>
        <w:gridCol w:w="709"/>
        <w:gridCol w:w="144"/>
        <w:gridCol w:w="565"/>
        <w:gridCol w:w="466"/>
        <w:gridCol w:w="243"/>
        <w:gridCol w:w="1023"/>
        <w:gridCol w:w="1103"/>
        <w:gridCol w:w="967"/>
        <w:gridCol w:w="450"/>
        <w:gridCol w:w="586"/>
        <w:gridCol w:w="974"/>
        <w:gridCol w:w="24"/>
        <w:gridCol w:w="1074"/>
      </w:tblGrid>
      <w:tr w:rsidR="00085923" w:rsidTr="00056FBC">
        <w:trPr>
          <w:jc w:val="center"/>
        </w:trPr>
        <w:tc>
          <w:tcPr>
            <w:tcW w:w="9570" w:type="dxa"/>
            <w:gridSpan w:val="15"/>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B.1基本信息</w:t>
            </w:r>
          </w:p>
        </w:tc>
      </w:tr>
      <w:tr w:rsidR="00085923"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试验报告名称：</w:t>
            </w:r>
          </w:p>
        </w:tc>
        <w:tc>
          <w:tcPr>
            <w:tcW w:w="6444" w:type="dxa"/>
            <w:gridSpan w:val="9"/>
            <w:shd w:val="clear" w:color="auto" w:fill="auto"/>
          </w:tcPr>
          <w:p w:rsidR="00085923" w:rsidRDefault="00085923" w:rsidP="00056FBC">
            <w:pPr>
              <w:pStyle w:val="afffff1"/>
              <w:ind w:firstLineChars="0" w:firstLine="0"/>
            </w:pPr>
          </w:p>
        </w:tc>
      </w:tr>
      <w:tr w:rsidR="00085923"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密封圈图号或应用的技术规范：</w:t>
            </w:r>
          </w:p>
        </w:tc>
        <w:tc>
          <w:tcPr>
            <w:tcW w:w="6444" w:type="dxa"/>
            <w:gridSpan w:val="9"/>
            <w:shd w:val="clear" w:color="auto" w:fill="auto"/>
          </w:tcPr>
          <w:p w:rsidR="00085923" w:rsidRDefault="00085923" w:rsidP="00056FBC">
            <w:pPr>
              <w:pStyle w:val="afffff1"/>
              <w:ind w:firstLineChars="0" w:firstLine="0"/>
            </w:pPr>
          </w:p>
        </w:tc>
      </w:tr>
      <w:tr w:rsidR="00056FBC" w:rsidTr="00056FBC">
        <w:trPr>
          <w:jc w:val="center"/>
        </w:trPr>
        <w:tc>
          <w:tcPr>
            <w:tcW w:w="2095" w:type="dxa"/>
            <w:gridSpan w:val="4"/>
            <w:shd w:val="clear" w:color="auto" w:fill="auto"/>
          </w:tcPr>
          <w:p w:rsidR="00085923" w:rsidRDefault="00056FBC" w:rsidP="00056FBC">
            <w:pPr>
              <w:pStyle w:val="afffff1"/>
              <w:ind w:firstLineChars="0" w:firstLine="0"/>
            </w:pPr>
            <w:r>
              <w:rPr>
                <w:rFonts w:hint="eastAsia"/>
              </w:rPr>
              <w:t>密封圈胶料：</w:t>
            </w:r>
          </w:p>
        </w:tc>
        <w:tc>
          <w:tcPr>
            <w:tcW w:w="2297" w:type="dxa"/>
            <w:gridSpan w:val="4"/>
            <w:shd w:val="clear" w:color="auto" w:fill="auto"/>
          </w:tcPr>
          <w:p w:rsidR="00085923" w:rsidRDefault="00085923" w:rsidP="00056FBC">
            <w:pPr>
              <w:pStyle w:val="afffff1"/>
              <w:ind w:firstLineChars="0" w:firstLine="0"/>
            </w:pPr>
          </w:p>
        </w:tc>
        <w:tc>
          <w:tcPr>
            <w:tcW w:w="2070" w:type="dxa"/>
            <w:gridSpan w:val="2"/>
            <w:shd w:val="clear" w:color="auto" w:fill="auto"/>
          </w:tcPr>
          <w:p w:rsidR="00085923" w:rsidRDefault="00056FBC" w:rsidP="00056FBC">
            <w:pPr>
              <w:pStyle w:val="afffff1"/>
              <w:ind w:firstLineChars="0" w:firstLine="0"/>
            </w:pPr>
            <w:r>
              <w:rPr>
                <w:rFonts w:hint="eastAsia"/>
              </w:rPr>
              <w:t>批次号：</w:t>
            </w:r>
          </w:p>
        </w:tc>
        <w:tc>
          <w:tcPr>
            <w:tcW w:w="3108" w:type="dxa"/>
            <w:gridSpan w:val="5"/>
            <w:shd w:val="clear" w:color="auto" w:fill="auto"/>
          </w:tcPr>
          <w:p w:rsidR="00085923" w:rsidRDefault="00085923" w:rsidP="00056FBC">
            <w:pPr>
              <w:pStyle w:val="afffff1"/>
              <w:ind w:firstLineChars="0" w:firstLine="0"/>
            </w:pPr>
          </w:p>
        </w:tc>
      </w:tr>
      <w:tr w:rsidR="00085923" w:rsidTr="00056FBC">
        <w:trPr>
          <w:jc w:val="center"/>
        </w:trPr>
        <w:tc>
          <w:tcPr>
            <w:tcW w:w="9570" w:type="dxa"/>
            <w:gridSpan w:val="15"/>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B.2试验前检测数据</w:t>
            </w:r>
          </w:p>
        </w:tc>
      </w:tr>
      <w:tr w:rsidR="00056FBC"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试验密封圈编号：</w:t>
            </w:r>
          </w:p>
        </w:tc>
        <w:tc>
          <w:tcPr>
            <w:tcW w:w="1266" w:type="dxa"/>
            <w:gridSpan w:val="2"/>
            <w:shd w:val="clear" w:color="auto" w:fill="auto"/>
          </w:tcPr>
          <w:p w:rsidR="00085923" w:rsidRDefault="00056FBC" w:rsidP="00056FBC">
            <w:pPr>
              <w:pStyle w:val="afffff1"/>
              <w:ind w:firstLineChars="0" w:firstLine="0"/>
              <w:jc w:val="center"/>
            </w:pPr>
            <w:r>
              <w:rPr>
                <w:rFonts w:hint="eastAsia"/>
              </w:rPr>
              <w:t>1</w:t>
            </w:r>
          </w:p>
        </w:tc>
        <w:tc>
          <w:tcPr>
            <w:tcW w:w="1103" w:type="dxa"/>
            <w:shd w:val="clear" w:color="auto" w:fill="auto"/>
          </w:tcPr>
          <w:p w:rsidR="00085923" w:rsidRDefault="00056FBC" w:rsidP="00056FBC">
            <w:pPr>
              <w:pStyle w:val="afffff1"/>
              <w:ind w:firstLineChars="0" w:firstLine="0"/>
              <w:jc w:val="center"/>
            </w:pPr>
            <w:r>
              <w:rPr>
                <w:rFonts w:hint="eastAsia"/>
              </w:rPr>
              <w:t>2</w:t>
            </w:r>
          </w:p>
        </w:tc>
        <w:tc>
          <w:tcPr>
            <w:tcW w:w="967" w:type="dxa"/>
            <w:shd w:val="clear" w:color="auto" w:fill="auto"/>
          </w:tcPr>
          <w:p w:rsidR="00085923" w:rsidRDefault="00056FBC" w:rsidP="00056FBC">
            <w:pPr>
              <w:pStyle w:val="afffff1"/>
              <w:ind w:firstLineChars="0" w:firstLine="0"/>
              <w:jc w:val="center"/>
            </w:pPr>
            <w:r>
              <w:rPr>
                <w:rFonts w:hint="eastAsia"/>
              </w:rPr>
              <w:t>3</w:t>
            </w:r>
          </w:p>
        </w:tc>
        <w:tc>
          <w:tcPr>
            <w:tcW w:w="1036" w:type="dxa"/>
            <w:gridSpan w:val="2"/>
            <w:shd w:val="clear" w:color="auto" w:fill="auto"/>
          </w:tcPr>
          <w:p w:rsidR="00085923" w:rsidRDefault="00056FBC" w:rsidP="00056FBC">
            <w:pPr>
              <w:pStyle w:val="afffff1"/>
              <w:ind w:firstLineChars="0" w:firstLine="0"/>
              <w:jc w:val="center"/>
            </w:pPr>
            <w:r>
              <w:rPr>
                <w:rFonts w:hint="eastAsia"/>
              </w:rPr>
              <w:t>4</w:t>
            </w:r>
          </w:p>
        </w:tc>
        <w:tc>
          <w:tcPr>
            <w:tcW w:w="974" w:type="dxa"/>
            <w:shd w:val="clear" w:color="auto" w:fill="auto"/>
          </w:tcPr>
          <w:p w:rsidR="00085923" w:rsidRDefault="00056FBC" w:rsidP="00056FBC">
            <w:pPr>
              <w:pStyle w:val="afffff1"/>
              <w:ind w:firstLineChars="0" w:firstLine="0"/>
              <w:jc w:val="center"/>
            </w:pPr>
            <w:r>
              <w:rPr>
                <w:rFonts w:hint="eastAsia"/>
              </w:rPr>
              <w:t>5</w:t>
            </w:r>
          </w:p>
        </w:tc>
        <w:tc>
          <w:tcPr>
            <w:tcW w:w="1098" w:type="dxa"/>
            <w:gridSpan w:val="2"/>
            <w:shd w:val="clear" w:color="auto" w:fill="auto"/>
          </w:tcPr>
          <w:p w:rsidR="00085923" w:rsidRDefault="00056FBC" w:rsidP="00056FBC">
            <w:pPr>
              <w:pStyle w:val="afffff1"/>
              <w:ind w:firstLineChars="0" w:firstLine="0"/>
              <w:jc w:val="center"/>
            </w:pPr>
            <w:r>
              <w:rPr>
                <w:rFonts w:hint="eastAsia"/>
              </w:rPr>
              <w:t>6</w:t>
            </w:r>
          </w:p>
        </w:tc>
      </w:tr>
      <w:tr w:rsidR="00056FBC" w:rsidTr="00056FBC">
        <w:trPr>
          <w:jc w:val="center"/>
        </w:trPr>
        <w:tc>
          <w:tcPr>
            <w:tcW w:w="1242" w:type="dxa"/>
            <w:gridSpan w:val="2"/>
            <w:vMerge w:val="restart"/>
            <w:shd w:val="clear" w:color="auto" w:fill="auto"/>
          </w:tcPr>
          <w:p w:rsidR="00085923" w:rsidRDefault="00056FBC" w:rsidP="00056FBC">
            <w:pPr>
              <w:pStyle w:val="afffff1"/>
              <w:ind w:firstLineChars="0" w:firstLine="0"/>
            </w:pPr>
            <w:r>
              <w:rPr>
                <w:rFonts w:hint="eastAsia"/>
              </w:rPr>
              <w:t>主唇口尺寸(mm)</w:t>
            </w:r>
          </w:p>
        </w:tc>
        <w:tc>
          <w:tcPr>
            <w:tcW w:w="1884" w:type="dxa"/>
            <w:gridSpan w:val="4"/>
            <w:shd w:val="clear" w:color="auto" w:fill="auto"/>
          </w:tcPr>
          <w:p w:rsidR="00085923" w:rsidRDefault="00056FBC" w:rsidP="00056FBC">
            <w:pPr>
              <w:pStyle w:val="afffff1"/>
              <w:ind w:firstLineChars="0" w:firstLine="0"/>
            </w:pPr>
            <w:r>
              <w:rPr>
                <w:rFonts w:hint="eastAsia"/>
              </w:rPr>
              <w:t xml:space="preserve">带弹簧：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974" w:type="dxa"/>
            <w:shd w:val="clear" w:color="auto" w:fill="auto"/>
          </w:tcPr>
          <w:p w:rsidR="00085923" w:rsidRDefault="00085923" w:rsidP="00056FBC">
            <w:pPr>
              <w:pStyle w:val="afffff1"/>
              <w:ind w:firstLineChars="0" w:firstLine="0"/>
            </w:pPr>
          </w:p>
        </w:tc>
        <w:tc>
          <w:tcPr>
            <w:tcW w:w="1098" w:type="dxa"/>
            <w:gridSpan w:val="2"/>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shd w:val="clear" w:color="auto" w:fill="auto"/>
          </w:tcPr>
          <w:p w:rsidR="00085923" w:rsidRDefault="00085923" w:rsidP="00056FBC">
            <w:pPr>
              <w:pStyle w:val="afffff1"/>
              <w:ind w:firstLineChars="0" w:firstLine="0"/>
            </w:pPr>
          </w:p>
        </w:tc>
        <w:tc>
          <w:tcPr>
            <w:tcW w:w="1884" w:type="dxa"/>
            <w:gridSpan w:val="4"/>
            <w:shd w:val="clear" w:color="auto" w:fill="auto"/>
          </w:tcPr>
          <w:p w:rsidR="00085923" w:rsidRDefault="00056FBC" w:rsidP="00056FBC">
            <w:pPr>
              <w:pStyle w:val="afffff1"/>
              <w:ind w:firstLineChars="0" w:firstLine="0"/>
            </w:pPr>
            <w:r>
              <w:rPr>
                <w:rFonts w:hint="eastAsia"/>
              </w:rPr>
              <w:t xml:space="preserve">不带弹簧：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974" w:type="dxa"/>
            <w:shd w:val="clear" w:color="auto" w:fill="auto"/>
          </w:tcPr>
          <w:p w:rsidR="00085923" w:rsidRDefault="00085923" w:rsidP="00056FBC">
            <w:pPr>
              <w:pStyle w:val="afffff1"/>
              <w:ind w:firstLineChars="0" w:firstLine="0"/>
            </w:pPr>
          </w:p>
        </w:tc>
        <w:tc>
          <w:tcPr>
            <w:tcW w:w="1098" w:type="dxa"/>
            <w:gridSpan w:val="2"/>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val="restart"/>
            <w:shd w:val="clear" w:color="auto" w:fill="auto"/>
            <w:vAlign w:val="center"/>
          </w:tcPr>
          <w:p w:rsidR="00085923" w:rsidRDefault="00056FBC" w:rsidP="00056FBC">
            <w:pPr>
              <w:pStyle w:val="afffff1"/>
              <w:ind w:firstLineChars="0" w:firstLine="0"/>
            </w:pPr>
            <w:r>
              <w:rPr>
                <w:rFonts w:hint="eastAsia"/>
              </w:rPr>
              <w:t>外径尺寸(mm)</w:t>
            </w:r>
          </w:p>
        </w:tc>
        <w:tc>
          <w:tcPr>
            <w:tcW w:w="1884" w:type="dxa"/>
            <w:gridSpan w:val="4"/>
            <w:shd w:val="clear" w:color="auto" w:fill="auto"/>
          </w:tcPr>
          <w:p w:rsidR="00085923" w:rsidRDefault="00056FBC" w:rsidP="00056FBC">
            <w:pPr>
              <w:pStyle w:val="afffff1"/>
              <w:ind w:firstLineChars="0" w:firstLine="0"/>
            </w:pPr>
            <w:r>
              <w:rPr>
                <w:rFonts w:hint="eastAsia"/>
              </w:rPr>
              <w:t xml:space="preserve">平均直径：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974" w:type="dxa"/>
            <w:shd w:val="clear" w:color="auto" w:fill="auto"/>
          </w:tcPr>
          <w:p w:rsidR="00085923" w:rsidRDefault="00085923" w:rsidP="00056FBC">
            <w:pPr>
              <w:pStyle w:val="afffff1"/>
              <w:ind w:firstLineChars="0" w:firstLine="0"/>
            </w:pPr>
          </w:p>
        </w:tc>
        <w:tc>
          <w:tcPr>
            <w:tcW w:w="1098" w:type="dxa"/>
            <w:gridSpan w:val="2"/>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shd w:val="clear" w:color="auto" w:fill="auto"/>
          </w:tcPr>
          <w:p w:rsidR="00085923" w:rsidRDefault="00085923" w:rsidP="00056FBC">
            <w:pPr>
              <w:pStyle w:val="afffff1"/>
              <w:ind w:firstLineChars="0" w:firstLine="0"/>
            </w:pPr>
          </w:p>
        </w:tc>
        <w:tc>
          <w:tcPr>
            <w:tcW w:w="1884" w:type="dxa"/>
            <w:gridSpan w:val="4"/>
            <w:shd w:val="clear" w:color="auto" w:fill="auto"/>
          </w:tcPr>
          <w:p w:rsidR="00085923" w:rsidRDefault="00056FBC" w:rsidP="00056FBC">
            <w:pPr>
              <w:pStyle w:val="afffff1"/>
              <w:ind w:firstLineChars="0" w:firstLine="0"/>
            </w:pPr>
            <w:r>
              <w:rPr>
                <w:rFonts w:hint="eastAsia"/>
              </w:rPr>
              <w:t xml:space="preserve">圆度：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974" w:type="dxa"/>
            <w:shd w:val="clear" w:color="auto" w:fill="auto"/>
          </w:tcPr>
          <w:p w:rsidR="00085923" w:rsidRDefault="00085923" w:rsidP="00056FBC">
            <w:pPr>
              <w:pStyle w:val="afffff1"/>
              <w:ind w:firstLineChars="0" w:firstLine="0"/>
            </w:pPr>
          </w:p>
        </w:tc>
        <w:tc>
          <w:tcPr>
            <w:tcW w:w="1098" w:type="dxa"/>
            <w:gridSpan w:val="2"/>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shd w:val="clear" w:color="auto" w:fill="auto"/>
          </w:tcPr>
          <w:p w:rsidR="00085923" w:rsidRDefault="00056FBC" w:rsidP="00056FBC">
            <w:pPr>
              <w:pStyle w:val="afffff1"/>
              <w:ind w:firstLineChars="0" w:firstLine="0"/>
            </w:pPr>
            <w:r>
              <w:rPr>
                <w:rFonts w:hint="eastAsia"/>
              </w:rPr>
              <w:t>副唇尺寸（mm）</w:t>
            </w:r>
          </w:p>
        </w:tc>
        <w:tc>
          <w:tcPr>
            <w:tcW w:w="1884" w:type="dxa"/>
            <w:gridSpan w:val="4"/>
            <w:shd w:val="clear" w:color="auto" w:fill="auto"/>
            <w:vAlign w:val="center"/>
          </w:tcPr>
          <w:p w:rsidR="00085923" w:rsidRDefault="00056FBC" w:rsidP="00056FBC">
            <w:pPr>
              <w:pStyle w:val="afffff1"/>
              <w:ind w:firstLineChars="0" w:firstLine="0"/>
              <w:jc w:val="left"/>
            </w:pPr>
            <w:r>
              <w:rPr>
                <w:rFonts w:hint="eastAsia"/>
              </w:rPr>
              <w:t xml:space="preserve">（若有）：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974" w:type="dxa"/>
            <w:shd w:val="clear" w:color="auto" w:fill="auto"/>
          </w:tcPr>
          <w:p w:rsidR="00085923" w:rsidRDefault="00085923" w:rsidP="00056FBC">
            <w:pPr>
              <w:pStyle w:val="afffff1"/>
              <w:ind w:firstLineChars="0" w:firstLine="0"/>
            </w:pPr>
          </w:p>
        </w:tc>
        <w:tc>
          <w:tcPr>
            <w:tcW w:w="1098" w:type="dxa"/>
            <w:gridSpan w:val="2"/>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val="restart"/>
            <w:shd w:val="clear" w:color="auto" w:fill="auto"/>
          </w:tcPr>
          <w:p w:rsidR="00085923" w:rsidRDefault="00056FBC" w:rsidP="00056FBC">
            <w:pPr>
              <w:pStyle w:val="afffff1"/>
              <w:ind w:firstLineChars="0" w:firstLine="0"/>
            </w:pPr>
            <w:r>
              <w:rPr>
                <w:rFonts w:hint="eastAsia"/>
              </w:rPr>
              <w:t>主唇口径向力</w:t>
            </w:r>
          </w:p>
        </w:tc>
        <w:tc>
          <w:tcPr>
            <w:tcW w:w="1884" w:type="dxa"/>
            <w:gridSpan w:val="4"/>
            <w:shd w:val="clear" w:color="auto" w:fill="auto"/>
          </w:tcPr>
          <w:p w:rsidR="00085923" w:rsidRDefault="00056FBC" w:rsidP="00056FBC">
            <w:pPr>
              <w:pStyle w:val="afffff1"/>
              <w:ind w:firstLineChars="0" w:firstLine="0"/>
            </w:pPr>
            <w:r>
              <w:rPr>
                <w:rFonts w:hint="eastAsia"/>
              </w:rPr>
              <w:t xml:space="preserve">带弹簧：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974" w:type="dxa"/>
            <w:shd w:val="clear" w:color="auto" w:fill="auto"/>
          </w:tcPr>
          <w:p w:rsidR="00085923" w:rsidRDefault="00085923" w:rsidP="00056FBC">
            <w:pPr>
              <w:pStyle w:val="afffff1"/>
              <w:ind w:firstLineChars="0" w:firstLine="0"/>
            </w:pPr>
          </w:p>
        </w:tc>
        <w:tc>
          <w:tcPr>
            <w:tcW w:w="1098" w:type="dxa"/>
            <w:gridSpan w:val="2"/>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shd w:val="clear" w:color="auto" w:fill="auto"/>
          </w:tcPr>
          <w:p w:rsidR="00085923" w:rsidRDefault="00085923" w:rsidP="00056FBC">
            <w:pPr>
              <w:pStyle w:val="afffff1"/>
              <w:ind w:firstLineChars="0" w:firstLine="0"/>
            </w:pPr>
          </w:p>
        </w:tc>
        <w:tc>
          <w:tcPr>
            <w:tcW w:w="1884" w:type="dxa"/>
            <w:gridSpan w:val="4"/>
            <w:shd w:val="clear" w:color="auto" w:fill="auto"/>
          </w:tcPr>
          <w:p w:rsidR="00085923" w:rsidRDefault="00056FBC" w:rsidP="00056FBC">
            <w:pPr>
              <w:pStyle w:val="afffff1"/>
              <w:ind w:firstLineChars="0" w:firstLine="0"/>
            </w:pPr>
            <w:r>
              <w:rPr>
                <w:rFonts w:hint="eastAsia"/>
              </w:rPr>
              <w:t xml:space="preserve">不带弹簧：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974" w:type="dxa"/>
            <w:shd w:val="clear" w:color="auto" w:fill="auto"/>
          </w:tcPr>
          <w:p w:rsidR="00085923" w:rsidRDefault="00085923" w:rsidP="00056FBC">
            <w:pPr>
              <w:pStyle w:val="afffff1"/>
              <w:ind w:firstLineChars="0" w:firstLine="0"/>
            </w:pPr>
          </w:p>
        </w:tc>
        <w:tc>
          <w:tcPr>
            <w:tcW w:w="1098" w:type="dxa"/>
            <w:gridSpan w:val="2"/>
            <w:shd w:val="clear" w:color="auto" w:fill="auto"/>
          </w:tcPr>
          <w:p w:rsidR="00085923" w:rsidRDefault="00085923" w:rsidP="00056FBC">
            <w:pPr>
              <w:pStyle w:val="afffff1"/>
              <w:ind w:firstLineChars="0" w:firstLine="0"/>
            </w:pPr>
          </w:p>
        </w:tc>
      </w:tr>
      <w:tr w:rsidR="00056FBC" w:rsidTr="00056FBC">
        <w:trPr>
          <w:jc w:val="center"/>
        </w:trPr>
        <w:tc>
          <w:tcPr>
            <w:tcW w:w="3126" w:type="dxa"/>
            <w:gridSpan w:val="6"/>
            <w:shd w:val="clear" w:color="auto" w:fill="auto"/>
            <w:vAlign w:val="center"/>
          </w:tcPr>
          <w:p w:rsidR="00085923" w:rsidRDefault="00056FBC" w:rsidP="00056FBC">
            <w:pPr>
              <w:pStyle w:val="afffff1"/>
              <w:ind w:firstLineChars="0" w:firstLine="0"/>
            </w:pPr>
            <w:r>
              <w:rPr>
                <w:rFonts w:hint="eastAsia"/>
              </w:rPr>
              <w:t>主唇口外观质量描述：</w:t>
            </w:r>
          </w:p>
          <w:p w:rsidR="00085923" w:rsidRDefault="00085923" w:rsidP="00056FBC">
            <w:pPr>
              <w:pStyle w:val="afffff1"/>
              <w:ind w:firstLineChars="0" w:firstLine="0"/>
            </w:pP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974" w:type="dxa"/>
            <w:shd w:val="clear" w:color="auto" w:fill="auto"/>
          </w:tcPr>
          <w:p w:rsidR="00085923" w:rsidRDefault="00085923" w:rsidP="00056FBC">
            <w:pPr>
              <w:pStyle w:val="afffff1"/>
              <w:ind w:firstLineChars="0" w:firstLine="0"/>
            </w:pPr>
          </w:p>
        </w:tc>
        <w:tc>
          <w:tcPr>
            <w:tcW w:w="1098" w:type="dxa"/>
            <w:gridSpan w:val="2"/>
            <w:shd w:val="clear" w:color="auto" w:fill="auto"/>
          </w:tcPr>
          <w:p w:rsidR="00085923" w:rsidRDefault="00085923" w:rsidP="00056FBC">
            <w:pPr>
              <w:pStyle w:val="afffff1"/>
              <w:ind w:firstLineChars="0" w:firstLine="0"/>
            </w:pPr>
          </w:p>
        </w:tc>
      </w:tr>
      <w:tr w:rsidR="00085923" w:rsidTr="00056FBC">
        <w:trPr>
          <w:jc w:val="center"/>
        </w:trPr>
        <w:tc>
          <w:tcPr>
            <w:tcW w:w="9570" w:type="dxa"/>
            <w:gridSpan w:val="15"/>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B.3试验条件</w:t>
            </w:r>
          </w:p>
        </w:tc>
      </w:tr>
      <w:tr w:rsidR="00056FBC" w:rsidTr="00056FBC">
        <w:trPr>
          <w:jc w:val="center"/>
        </w:trPr>
        <w:tc>
          <w:tcPr>
            <w:tcW w:w="1048" w:type="dxa"/>
            <w:vMerge w:val="restart"/>
            <w:shd w:val="clear" w:color="auto" w:fill="auto"/>
            <w:vAlign w:val="center"/>
          </w:tcPr>
          <w:p w:rsidR="00085923" w:rsidRDefault="00056FBC" w:rsidP="00056FBC">
            <w:pPr>
              <w:pStyle w:val="afffff1"/>
              <w:ind w:firstLineChars="0" w:firstLine="0"/>
            </w:pPr>
            <w:r>
              <w:rPr>
                <w:rFonts w:hint="eastAsia"/>
              </w:rPr>
              <w:t>试验液</w:t>
            </w:r>
          </w:p>
        </w:tc>
        <w:tc>
          <w:tcPr>
            <w:tcW w:w="903" w:type="dxa"/>
            <w:gridSpan w:val="2"/>
            <w:shd w:val="clear" w:color="auto" w:fill="auto"/>
          </w:tcPr>
          <w:p w:rsidR="00085923" w:rsidRDefault="00056FBC" w:rsidP="00056FBC">
            <w:pPr>
              <w:pStyle w:val="afffff1"/>
              <w:ind w:firstLineChars="0" w:firstLine="0"/>
            </w:pPr>
            <w:r>
              <w:rPr>
                <w:rFonts w:hint="eastAsia"/>
              </w:rPr>
              <w:t>种类：</w:t>
            </w:r>
          </w:p>
        </w:tc>
        <w:tc>
          <w:tcPr>
            <w:tcW w:w="2441" w:type="dxa"/>
            <w:gridSpan w:val="5"/>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IS0粘度级别：</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shd w:val="clear" w:color="auto" w:fill="auto"/>
          </w:tcPr>
          <w:p w:rsidR="00085923" w:rsidRDefault="00085923" w:rsidP="00056FBC">
            <w:pPr>
              <w:pStyle w:val="afffff1"/>
              <w:ind w:firstLineChars="0" w:firstLine="0"/>
            </w:pPr>
          </w:p>
        </w:tc>
        <w:tc>
          <w:tcPr>
            <w:tcW w:w="2078" w:type="dxa"/>
            <w:gridSpan w:val="5"/>
            <w:shd w:val="clear" w:color="auto" w:fill="auto"/>
          </w:tcPr>
          <w:p w:rsidR="00085923" w:rsidRDefault="00056FBC" w:rsidP="00056FBC">
            <w:pPr>
              <w:pStyle w:val="afffff1"/>
              <w:ind w:firstLineChars="0" w:firstLine="0"/>
            </w:pPr>
            <w:r>
              <w:rPr>
                <w:rFonts w:hint="eastAsia"/>
              </w:rPr>
              <w:t>常用工作温度(℃)：</w:t>
            </w:r>
          </w:p>
        </w:tc>
        <w:tc>
          <w:tcPr>
            <w:tcW w:w="1266" w:type="dxa"/>
            <w:gridSpan w:val="2"/>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最高工作温度 ( ℃)：</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val="restart"/>
            <w:shd w:val="clear" w:color="auto" w:fill="auto"/>
            <w:vAlign w:val="center"/>
          </w:tcPr>
          <w:p w:rsidR="00085923" w:rsidRDefault="00056FBC" w:rsidP="00056FBC">
            <w:pPr>
              <w:pStyle w:val="afffff1"/>
              <w:ind w:firstLineChars="0" w:firstLine="0"/>
            </w:pPr>
            <w:r>
              <w:rPr>
                <w:rFonts w:hint="eastAsia"/>
              </w:rPr>
              <w:t>试验轴</w:t>
            </w:r>
          </w:p>
        </w:tc>
        <w:tc>
          <w:tcPr>
            <w:tcW w:w="1612" w:type="dxa"/>
            <w:gridSpan w:val="4"/>
            <w:shd w:val="clear" w:color="auto" w:fill="auto"/>
          </w:tcPr>
          <w:p w:rsidR="00085923" w:rsidRDefault="00056FBC" w:rsidP="00056FBC">
            <w:pPr>
              <w:pStyle w:val="afffff1"/>
              <w:ind w:firstLineChars="0" w:firstLine="0"/>
            </w:pPr>
            <w:r>
              <w:rPr>
                <w:rFonts w:hint="eastAsia"/>
              </w:rPr>
              <w:t>直径(mm)：</w:t>
            </w:r>
          </w:p>
        </w:tc>
        <w:tc>
          <w:tcPr>
            <w:tcW w:w="1732" w:type="dxa"/>
            <w:gridSpan w:val="3"/>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材料：</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shd w:val="clear" w:color="auto" w:fill="auto"/>
          </w:tcPr>
          <w:p w:rsidR="00085923" w:rsidRDefault="00085923" w:rsidP="00056FBC">
            <w:pPr>
              <w:pStyle w:val="afffff1"/>
              <w:ind w:firstLineChars="0" w:firstLine="0"/>
            </w:pPr>
          </w:p>
        </w:tc>
        <w:tc>
          <w:tcPr>
            <w:tcW w:w="1612" w:type="dxa"/>
            <w:gridSpan w:val="4"/>
            <w:shd w:val="clear" w:color="auto" w:fill="auto"/>
          </w:tcPr>
          <w:p w:rsidR="00085923" w:rsidRDefault="00056FBC" w:rsidP="00056FBC">
            <w:pPr>
              <w:pStyle w:val="afffff1"/>
              <w:ind w:firstLineChars="0" w:firstLine="0"/>
            </w:pPr>
            <w:r>
              <w:rPr>
                <w:rFonts w:hint="eastAsia"/>
              </w:rPr>
              <w:t>偏心量(mm)：</w:t>
            </w:r>
          </w:p>
        </w:tc>
        <w:tc>
          <w:tcPr>
            <w:tcW w:w="1732" w:type="dxa"/>
            <w:gridSpan w:val="3"/>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表面粗糙度：</w:t>
            </w:r>
          </w:p>
        </w:tc>
        <w:tc>
          <w:tcPr>
            <w:tcW w:w="2658" w:type="dxa"/>
            <w:gridSpan w:val="4"/>
            <w:shd w:val="clear" w:color="auto" w:fill="auto"/>
          </w:tcPr>
          <w:p w:rsidR="00085923" w:rsidRDefault="00056FBC" w:rsidP="00056FBC">
            <w:pPr>
              <w:pStyle w:val="afffff1"/>
              <w:ind w:firstLineChars="0" w:firstLine="0"/>
            </w:pPr>
            <w:r>
              <w:rPr>
                <w:rFonts w:hint="eastAsia"/>
              </w:rPr>
              <w:t>Ra:    μ</w:t>
            </w:r>
            <w:r>
              <w:t>m</w:t>
            </w:r>
            <w:r>
              <w:rPr>
                <w:rFonts w:hint="eastAsia"/>
              </w:rPr>
              <w:t xml:space="preserve"> 或Rz:    μ</w:t>
            </w:r>
            <w:r>
              <w:t>m</w:t>
            </w:r>
          </w:p>
        </w:tc>
      </w:tr>
      <w:tr w:rsidR="00056FBC" w:rsidTr="00056FBC">
        <w:trPr>
          <w:jc w:val="center"/>
        </w:trPr>
        <w:tc>
          <w:tcPr>
            <w:tcW w:w="1048" w:type="dxa"/>
            <w:vMerge/>
            <w:shd w:val="clear" w:color="auto" w:fill="auto"/>
          </w:tcPr>
          <w:p w:rsidR="00085923" w:rsidRDefault="00085923" w:rsidP="00056FBC">
            <w:pPr>
              <w:pStyle w:val="afffff1"/>
              <w:ind w:firstLineChars="0" w:firstLine="0"/>
            </w:pPr>
          </w:p>
        </w:tc>
        <w:tc>
          <w:tcPr>
            <w:tcW w:w="2321" w:type="dxa"/>
            <w:gridSpan w:val="6"/>
            <w:shd w:val="clear" w:color="auto" w:fill="auto"/>
          </w:tcPr>
          <w:p w:rsidR="00085923" w:rsidRDefault="00056FBC" w:rsidP="00056FBC">
            <w:pPr>
              <w:pStyle w:val="afffff1"/>
              <w:ind w:firstLineChars="0" w:firstLine="0"/>
            </w:pPr>
            <w:r>
              <w:rPr>
                <w:rFonts w:hint="eastAsia"/>
              </w:rPr>
              <w:t>额定试验转速(r/min)：</w:t>
            </w:r>
          </w:p>
        </w:tc>
        <w:tc>
          <w:tcPr>
            <w:tcW w:w="1023" w:type="dxa"/>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最高试验转速(r/min)：</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val="restart"/>
            <w:shd w:val="clear" w:color="auto" w:fill="auto"/>
            <w:vAlign w:val="center"/>
          </w:tcPr>
          <w:p w:rsidR="00085923" w:rsidRDefault="00056FBC" w:rsidP="00056FBC">
            <w:pPr>
              <w:pStyle w:val="afffff1"/>
              <w:ind w:firstLineChars="0" w:firstLine="0"/>
            </w:pPr>
            <w:r>
              <w:rPr>
                <w:rFonts w:hint="eastAsia"/>
              </w:rPr>
              <w:t>腔体</w:t>
            </w:r>
          </w:p>
        </w:tc>
        <w:tc>
          <w:tcPr>
            <w:tcW w:w="1612" w:type="dxa"/>
            <w:gridSpan w:val="4"/>
            <w:shd w:val="clear" w:color="auto" w:fill="auto"/>
          </w:tcPr>
          <w:p w:rsidR="00085923" w:rsidRDefault="00056FBC" w:rsidP="00056FBC">
            <w:pPr>
              <w:pStyle w:val="afffff1"/>
              <w:ind w:firstLineChars="0" w:firstLine="0"/>
            </w:pPr>
            <w:r>
              <w:rPr>
                <w:rFonts w:hint="eastAsia"/>
              </w:rPr>
              <w:t>直径(mm)：</w:t>
            </w:r>
          </w:p>
        </w:tc>
        <w:tc>
          <w:tcPr>
            <w:tcW w:w="1732" w:type="dxa"/>
            <w:gridSpan w:val="3"/>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材料：</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shd w:val="clear" w:color="auto" w:fill="auto"/>
          </w:tcPr>
          <w:p w:rsidR="00085923" w:rsidRDefault="00085923" w:rsidP="00056FBC">
            <w:pPr>
              <w:pStyle w:val="afffff1"/>
              <w:ind w:firstLineChars="0" w:firstLine="0"/>
            </w:pPr>
          </w:p>
        </w:tc>
        <w:tc>
          <w:tcPr>
            <w:tcW w:w="1612" w:type="dxa"/>
            <w:gridSpan w:val="4"/>
            <w:shd w:val="clear" w:color="auto" w:fill="auto"/>
          </w:tcPr>
          <w:p w:rsidR="00085923" w:rsidRDefault="00056FBC" w:rsidP="00056FBC">
            <w:pPr>
              <w:pStyle w:val="afffff1"/>
              <w:ind w:firstLineChars="0" w:firstLine="0"/>
            </w:pPr>
            <w:r>
              <w:rPr>
                <w:rFonts w:hint="eastAsia"/>
              </w:rPr>
              <w:t>偏心量(mm)：</w:t>
            </w:r>
          </w:p>
        </w:tc>
        <w:tc>
          <w:tcPr>
            <w:tcW w:w="1732" w:type="dxa"/>
            <w:gridSpan w:val="3"/>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表面粗糙度：</w:t>
            </w:r>
          </w:p>
        </w:tc>
        <w:tc>
          <w:tcPr>
            <w:tcW w:w="2658" w:type="dxa"/>
            <w:gridSpan w:val="4"/>
            <w:shd w:val="clear" w:color="auto" w:fill="auto"/>
          </w:tcPr>
          <w:p w:rsidR="00085923" w:rsidRDefault="00056FBC" w:rsidP="00056FBC">
            <w:pPr>
              <w:pStyle w:val="afffff1"/>
              <w:ind w:firstLineChars="0" w:firstLine="0"/>
            </w:pPr>
            <w:r>
              <w:rPr>
                <w:rFonts w:hint="eastAsia"/>
              </w:rPr>
              <w:t>Ra:    μ</w:t>
            </w:r>
            <w:r>
              <w:t>m</w:t>
            </w:r>
            <w:r>
              <w:rPr>
                <w:rFonts w:hint="eastAsia"/>
              </w:rPr>
              <w:t xml:space="preserve"> 或Rz:    μ</w:t>
            </w:r>
            <w:r>
              <w:t>m</w:t>
            </w:r>
          </w:p>
        </w:tc>
      </w:tr>
      <w:tr w:rsidR="00085923" w:rsidTr="00056FBC">
        <w:trPr>
          <w:jc w:val="center"/>
        </w:trPr>
        <w:tc>
          <w:tcPr>
            <w:tcW w:w="3369" w:type="dxa"/>
            <w:gridSpan w:val="7"/>
            <w:shd w:val="clear" w:color="auto" w:fill="auto"/>
          </w:tcPr>
          <w:p w:rsidR="00085923" w:rsidRDefault="00056FBC" w:rsidP="00056FBC">
            <w:pPr>
              <w:pStyle w:val="afffff1"/>
              <w:ind w:firstLineChars="0" w:firstLine="0"/>
            </w:pPr>
            <w:r>
              <w:rPr>
                <w:rFonts w:hint="eastAsia"/>
              </w:rPr>
              <w:t>试验周期（若与5.4的规定不同）：</w:t>
            </w:r>
          </w:p>
        </w:tc>
        <w:tc>
          <w:tcPr>
            <w:tcW w:w="6201" w:type="dxa"/>
            <w:gridSpan w:val="8"/>
            <w:shd w:val="clear" w:color="auto" w:fill="auto"/>
          </w:tcPr>
          <w:p w:rsidR="00085923" w:rsidRDefault="00085923" w:rsidP="00056FBC">
            <w:pPr>
              <w:pStyle w:val="afffff1"/>
              <w:ind w:firstLineChars="0" w:firstLine="0"/>
            </w:pPr>
          </w:p>
        </w:tc>
      </w:tr>
      <w:tr w:rsidR="00085923" w:rsidTr="00056FBC">
        <w:trPr>
          <w:jc w:val="center"/>
        </w:trPr>
        <w:tc>
          <w:tcPr>
            <w:tcW w:w="9570" w:type="dxa"/>
            <w:gridSpan w:val="15"/>
            <w:shd w:val="clear" w:color="auto" w:fill="auto"/>
          </w:tcPr>
          <w:p w:rsidR="00085923" w:rsidRDefault="00056FBC" w:rsidP="00056FBC">
            <w:pPr>
              <w:pStyle w:val="afffff1"/>
              <w:ind w:firstLineChars="0" w:firstLine="0"/>
            </w:pPr>
            <w:r w:rsidRPr="00056FBC">
              <w:rPr>
                <w:rFonts w:ascii="黑体" w:eastAsia="黑体" w:hAnsi="黑体" w:hint="eastAsia"/>
              </w:rPr>
              <w:t>B.4 试验后检测数据</w:t>
            </w:r>
          </w:p>
        </w:tc>
      </w:tr>
      <w:tr w:rsidR="00056FBC"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试验密封圈编号：</w:t>
            </w:r>
          </w:p>
        </w:tc>
        <w:tc>
          <w:tcPr>
            <w:tcW w:w="1266" w:type="dxa"/>
            <w:gridSpan w:val="2"/>
            <w:shd w:val="clear" w:color="auto" w:fill="auto"/>
          </w:tcPr>
          <w:p w:rsidR="00085923" w:rsidRDefault="00056FBC" w:rsidP="00056FBC">
            <w:pPr>
              <w:pStyle w:val="afffff1"/>
              <w:ind w:firstLineChars="0" w:firstLine="0"/>
              <w:jc w:val="center"/>
            </w:pPr>
            <w:r>
              <w:rPr>
                <w:rFonts w:hint="eastAsia"/>
              </w:rPr>
              <w:t>1</w:t>
            </w:r>
          </w:p>
        </w:tc>
        <w:tc>
          <w:tcPr>
            <w:tcW w:w="1103" w:type="dxa"/>
            <w:shd w:val="clear" w:color="auto" w:fill="auto"/>
          </w:tcPr>
          <w:p w:rsidR="00085923" w:rsidRDefault="00056FBC" w:rsidP="00056FBC">
            <w:pPr>
              <w:pStyle w:val="afffff1"/>
              <w:ind w:firstLineChars="0" w:firstLine="0"/>
              <w:jc w:val="center"/>
            </w:pPr>
            <w:r>
              <w:rPr>
                <w:rFonts w:hint="eastAsia"/>
              </w:rPr>
              <w:t>2</w:t>
            </w:r>
          </w:p>
        </w:tc>
        <w:tc>
          <w:tcPr>
            <w:tcW w:w="967" w:type="dxa"/>
            <w:shd w:val="clear" w:color="auto" w:fill="auto"/>
          </w:tcPr>
          <w:p w:rsidR="00085923" w:rsidRDefault="00056FBC" w:rsidP="00056FBC">
            <w:pPr>
              <w:pStyle w:val="afffff1"/>
              <w:ind w:firstLineChars="0" w:firstLine="0"/>
              <w:jc w:val="center"/>
            </w:pPr>
            <w:r>
              <w:rPr>
                <w:rFonts w:hint="eastAsia"/>
              </w:rPr>
              <w:t>3</w:t>
            </w:r>
          </w:p>
        </w:tc>
        <w:tc>
          <w:tcPr>
            <w:tcW w:w="1036" w:type="dxa"/>
            <w:gridSpan w:val="2"/>
            <w:shd w:val="clear" w:color="auto" w:fill="auto"/>
          </w:tcPr>
          <w:p w:rsidR="00085923" w:rsidRDefault="00056FBC" w:rsidP="00056FBC">
            <w:pPr>
              <w:pStyle w:val="afffff1"/>
              <w:ind w:firstLineChars="0" w:firstLine="0"/>
              <w:jc w:val="center"/>
            </w:pPr>
            <w:r>
              <w:rPr>
                <w:rFonts w:hint="eastAsia"/>
              </w:rPr>
              <w:t>4</w:t>
            </w:r>
          </w:p>
        </w:tc>
        <w:tc>
          <w:tcPr>
            <w:tcW w:w="974" w:type="dxa"/>
            <w:shd w:val="clear" w:color="auto" w:fill="auto"/>
          </w:tcPr>
          <w:p w:rsidR="00085923" w:rsidRDefault="00056FBC" w:rsidP="00056FBC">
            <w:pPr>
              <w:pStyle w:val="afffff1"/>
              <w:ind w:firstLineChars="0" w:firstLine="0"/>
              <w:jc w:val="center"/>
            </w:pPr>
            <w:r>
              <w:rPr>
                <w:rFonts w:hint="eastAsia"/>
              </w:rPr>
              <w:t>5</w:t>
            </w:r>
          </w:p>
        </w:tc>
        <w:tc>
          <w:tcPr>
            <w:tcW w:w="1098" w:type="dxa"/>
            <w:gridSpan w:val="2"/>
            <w:shd w:val="clear" w:color="auto" w:fill="auto"/>
          </w:tcPr>
          <w:p w:rsidR="00085923" w:rsidRDefault="00056FBC" w:rsidP="00056FBC">
            <w:pPr>
              <w:pStyle w:val="afffff1"/>
              <w:ind w:firstLineChars="0" w:firstLine="0"/>
              <w:jc w:val="center"/>
            </w:pPr>
            <w:r>
              <w:rPr>
                <w:rFonts w:hint="eastAsia"/>
              </w:rPr>
              <w:t>6</w:t>
            </w:r>
          </w:p>
        </w:tc>
      </w:tr>
      <w:tr w:rsidR="00056FBC" w:rsidTr="00056FBC">
        <w:trPr>
          <w:jc w:val="center"/>
        </w:trPr>
        <w:tc>
          <w:tcPr>
            <w:tcW w:w="1242" w:type="dxa"/>
            <w:gridSpan w:val="2"/>
            <w:vMerge w:val="restart"/>
            <w:shd w:val="clear" w:color="auto" w:fill="auto"/>
          </w:tcPr>
          <w:p w:rsidR="00085923" w:rsidRDefault="00056FBC" w:rsidP="00056FBC">
            <w:pPr>
              <w:pStyle w:val="afffff1"/>
              <w:ind w:firstLineChars="0" w:firstLine="0"/>
            </w:pPr>
            <w:r>
              <w:rPr>
                <w:rFonts w:hint="eastAsia"/>
              </w:rPr>
              <w:t>主唇口尺寸(mm)</w:t>
            </w:r>
          </w:p>
        </w:tc>
        <w:tc>
          <w:tcPr>
            <w:tcW w:w="1884" w:type="dxa"/>
            <w:gridSpan w:val="4"/>
            <w:shd w:val="clear" w:color="auto" w:fill="auto"/>
          </w:tcPr>
          <w:p w:rsidR="00085923" w:rsidRDefault="00056FBC" w:rsidP="00056FBC">
            <w:pPr>
              <w:pStyle w:val="afffff1"/>
              <w:ind w:firstLineChars="0" w:firstLine="0"/>
            </w:pPr>
            <w:r>
              <w:rPr>
                <w:rFonts w:hint="eastAsia"/>
              </w:rPr>
              <w:t xml:space="preserve">带弹簧：     </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jc w:val="center"/>
        </w:trPr>
        <w:tc>
          <w:tcPr>
            <w:tcW w:w="1242" w:type="dxa"/>
            <w:gridSpan w:val="2"/>
            <w:vMerge/>
            <w:shd w:val="clear" w:color="auto" w:fill="auto"/>
          </w:tcPr>
          <w:p w:rsidR="00085923" w:rsidRPr="00056FBC" w:rsidRDefault="00085923" w:rsidP="00056FBC">
            <w:pPr>
              <w:pStyle w:val="afffff1"/>
              <w:ind w:firstLineChars="0" w:firstLine="0"/>
              <w:rPr>
                <w:rFonts w:ascii="黑体" w:eastAsia="黑体" w:hAnsi="黑体"/>
              </w:rPr>
            </w:pPr>
          </w:p>
        </w:tc>
        <w:tc>
          <w:tcPr>
            <w:tcW w:w="1884" w:type="dxa"/>
            <w:gridSpan w:val="4"/>
            <w:shd w:val="clear" w:color="auto" w:fill="auto"/>
          </w:tcPr>
          <w:p w:rsidR="00085923" w:rsidRDefault="00056FBC" w:rsidP="00056FBC">
            <w:pPr>
              <w:pStyle w:val="afffff1"/>
              <w:ind w:firstLineChars="0" w:firstLine="0"/>
            </w:pPr>
            <w:r>
              <w:rPr>
                <w:rFonts w:hint="eastAsia"/>
              </w:rPr>
              <w:t xml:space="preserve">不带弹簧：     </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jc w:val="center"/>
        </w:trPr>
        <w:tc>
          <w:tcPr>
            <w:tcW w:w="1242" w:type="dxa"/>
            <w:gridSpan w:val="2"/>
            <w:vMerge w:val="restart"/>
            <w:shd w:val="clear" w:color="auto" w:fill="auto"/>
            <w:vAlign w:val="center"/>
          </w:tcPr>
          <w:p w:rsidR="00085923" w:rsidRDefault="00056FBC" w:rsidP="00056FBC">
            <w:pPr>
              <w:pStyle w:val="afffff1"/>
              <w:ind w:firstLineChars="0" w:firstLine="0"/>
            </w:pPr>
            <w:r>
              <w:rPr>
                <w:rFonts w:hint="eastAsia"/>
              </w:rPr>
              <w:t>外径尺寸(mm)</w:t>
            </w:r>
          </w:p>
        </w:tc>
        <w:tc>
          <w:tcPr>
            <w:tcW w:w="1884" w:type="dxa"/>
            <w:gridSpan w:val="4"/>
            <w:shd w:val="clear" w:color="auto" w:fill="auto"/>
          </w:tcPr>
          <w:p w:rsidR="00085923" w:rsidRDefault="00056FBC" w:rsidP="00056FBC">
            <w:pPr>
              <w:pStyle w:val="afffff1"/>
              <w:ind w:firstLineChars="0" w:firstLine="0"/>
            </w:pPr>
            <w:r>
              <w:rPr>
                <w:rFonts w:hint="eastAsia"/>
              </w:rPr>
              <w:t xml:space="preserve">平均直径：     </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jc w:val="center"/>
        </w:trPr>
        <w:tc>
          <w:tcPr>
            <w:tcW w:w="1242" w:type="dxa"/>
            <w:gridSpan w:val="2"/>
            <w:vMerge/>
            <w:shd w:val="clear" w:color="auto" w:fill="auto"/>
          </w:tcPr>
          <w:p w:rsidR="00085923" w:rsidRPr="00056FBC" w:rsidRDefault="00085923" w:rsidP="00056FBC">
            <w:pPr>
              <w:pStyle w:val="afffff1"/>
              <w:ind w:firstLineChars="0" w:firstLine="0"/>
              <w:rPr>
                <w:rFonts w:ascii="黑体" w:eastAsia="黑体" w:hAnsi="黑体"/>
              </w:rPr>
            </w:pPr>
          </w:p>
        </w:tc>
        <w:tc>
          <w:tcPr>
            <w:tcW w:w="1884" w:type="dxa"/>
            <w:gridSpan w:val="4"/>
            <w:shd w:val="clear" w:color="auto" w:fill="auto"/>
          </w:tcPr>
          <w:p w:rsidR="00085923" w:rsidRDefault="00056FBC" w:rsidP="00056FBC">
            <w:pPr>
              <w:pStyle w:val="afffff1"/>
              <w:ind w:firstLineChars="0" w:firstLine="0"/>
            </w:pPr>
            <w:r>
              <w:rPr>
                <w:rFonts w:hint="eastAsia"/>
              </w:rPr>
              <w:t xml:space="preserve">圆度：         </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jc w:val="center"/>
        </w:trPr>
        <w:tc>
          <w:tcPr>
            <w:tcW w:w="1242" w:type="dxa"/>
            <w:gridSpan w:val="2"/>
            <w:shd w:val="clear" w:color="auto" w:fill="auto"/>
          </w:tcPr>
          <w:p w:rsidR="00085923" w:rsidRDefault="00056FBC" w:rsidP="00056FBC">
            <w:pPr>
              <w:pStyle w:val="afffff1"/>
              <w:ind w:firstLineChars="0" w:firstLine="0"/>
            </w:pPr>
            <w:r>
              <w:rPr>
                <w:rFonts w:hint="eastAsia"/>
              </w:rPr>
              <w:t>副唇尺寸（mm）</w:t>
            </w:r>
          </w:p>
        </w:tc>
        <w:tc>
          <w:tcPr>
            <w:tcW w:w="1884" w:type="dxa"/>
            <w:gridSpan w:val="4"/>
            <w:shd w:val="clear" w:color="auto" w:fill="auto"/>
            <w:vAlign w:val="center"/>
          </w:tcPr>
          <w:p w:rsidR="00085923" w:rsidRDefault="00056FBC" w:rsidP="00056FBC">
            <w:pPr>
              <w:pStyle w:val="afffff1"/>
              <w:ind w:firstLineChars="0" w:firstLine="0"/>
              <w:jc w:val="left"/>
            </w:pPr>
            <w:r>
              <w:rPr>
                <w:rFonts w:hint="eastAsia"/>
              </w:rPr>
              <w:t xml:space="preserve">（若有）：     </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jc w:val="center"/>
        </w:trPr>
        <w:tc>
          <w:tcPr>
            <w:tcW w:w="1242" w:type="dxa"/>
            <w:gridSpan w:val="2"/>
            <w:vMerge w:val="restart"/>
            <w:shd w:val="clear" w:color="auto" w:fill="auto"/>
          </w:tcPr>
          <w:p w:rsidR="00085923" w:rsidRDefault="00056FBC" w:rsidP="00056FBC">
            <w:pPr>
              <w:pStyle w:val="afffff1"/>
              <w:ind w:firstLineChars="0" w:firstLine="0"/>
            </w:pPr>
            <w:r>
              <w:rPr>
                <w:rFonts w:hint="eastAsia"/>
              </w:rPr>
              <w:t>主唇口径向力</w:t>
            </w:r>
          </w:p>
        </w:tc>
        <w:tc>
          <w:tcPr>
            <w:tcW w:w="1884" w:type="dxa"/>
            <w:gridSpan w:val="4"/>
            <w:shd w:val="clear" w:color="auto" w:fill="auto"/>
          </w:tcPr>
          <w:p w:rsidR="00085923" w:rsidRDefault="00056FBC" w:rsidP="00056FBC">
            <w:pPr>
              <w:pStyle w:val="afffff1"/>
              <w:ind w:firstLineChars="0" w:firstLine="0"/>
            </w:pPr>
            <w:r>
              <w:rPr>
                <w:rFonts w:hint="eastAsia"/>
              </w:rPr>
              <w:t xml:space="preserve">带弹簧：        </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jc w:val="center"/>
        </w:trPr>
        <w:tc>
          <w:tcPr>
            <w:tcW w:w="1242" w:type="dxa"/>
            <w:gridSpan w:val="2"/>
            <w:vMerge/>
            <w:shd w:val="clear" w:color="auto" w:fill="auto"/>
          </w:tcPr>
          <w:p w:rsidR="00085923" w:rsidRPr="00056FBC" w:rsidRDefault="00085923" w:rsidP="00056FBC">
            <w:pPr>
              <w:pStyle w:val="afffff1"/>
              <w:ind w:firstLineChars="0" w:firstLine="0"/>
              <w:rPr>
                <w:rFonts w:ascii="黑体" w:eastAsia="黑体" w:hAnsi="黑体"/>
              </w:rPr>
            </w:pPr>
          </w:p>
        </w:tc>
        <w:tc>
          <w:tcPr>
            <w:tcW w:w="1884" w:type="dxa"/>
            <w:gridSpan w:val="4"/>
            <w:shd w:val="clear" w:color="auto" w:fill="auto"/>
          </w:tcPr>
          <w:p w:rsidR="00085923" w:rsidRDefault="00056FBC" w:rsidP="00056FBC">
            <w:pPr>
              <w:pStyle w:val="afffff1"/>
              <w:ind w:firstLineChars="0" w:firstLine="0"/>
            </w:pPr>
            <w:r>
              <w:rPr>
                <w:rFonts w:hint="eastAsia"/>
              </w:rPr>
              <w:t xml:space="preserve">不带弹簧：      </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磨损带宽度：</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jc w:val="center"/>
        </w:trPr>
        <w:tc>
          <w:tcPr>
            <w:tcW w:w="3126" w:type="dxa"/>
            <w:gridSpan w:val="6"/>
            <w:shd w:val="clear" w:color="auto" w:fill="auto"/>
          </w:tcPr>
          <w:p w:rsidR="00085923" w:rsidRPr="00056FBC" w:rsidRDefault="00056FBC" w:rsidP="00056FBC">
            <w:pPr>
              <w:pStyle w:val="afffff1"/>
              <w:ind w:firstLineChars="0" w:firstLine="0"/>
              <w:rPr>
                <w:rFonts w:ascii="黑体" w:eastAsia="黑体" w:hAnsi="黑体"/>
              </w:rPr>
            </w:pPr>
            <w:r>
              <w:rPr>
                <w:rFonts w:hint="eastAsia"/>
              </w:rPr>
              <w:t>主唇口外观质量描述：</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98"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074" w:type="dxa"/>
            <w:shd w:val="clear" w:color="auto" w:fill="auto"/>
          </w:tcPr>
          <w:p w:rsidR="00085923" w:rsidRPr="00056FBC" w:rsidRDefault="00085923" w:rsidP="00056FBC">
            <w:pPr>
              <w:pStyle w:val="afffff1"/>
              <w:ind w:firstLineChars="0" w:firstLine="0"/>
              <w:rPr>
                <w:rFonts w:ascii="黑体" w:eastAsia="黑体" w:hAnsi="黑体"/>
              </w:rPr>
            </w:pPr>
          </w:p>
        </w:tc>
      </w:tr>
      <w:tr w:rsidR="00085923" w:rsidTr="00056FBC">
        <w:trPr>
          <w:jc w:val="center"/>
        </w:trPr>
        <w:tc>
          <w:tcPr>
            <w:tcW w:w="9570" w:type="dxa"/>
            <w:gridSpan w:val="15"/>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lastRenderedPageBreak/>
              <w:t>B.5 试验结果判定</w:t>
            </w:r>
          </w:p>
        </w:tc>
      </w:tr>
      <w:tr w:rsidR="00056FBC" w:rsidTr="00056FBC">
        <w:trPr>
          <w:jc w:val="center"/>
        </w:trPr>
        <w:tc>
          <w:tcPr>
            <w:tcW w:w="3126" w:type="dxa"/>
            <w:gridSpan w:val="6"/>
            <w:shd w:val="clear" w:color="auto" w:fill="auto"/>
          </w:tcPr>
          <w:p w:rsidR="00085923" w:rsidRPr="00056FBC" w:rsidRDefault="00056FBC" w:rsidP="00056FBC">
            <w:pPr>
              <w:pStyle w:val="afffff1"/>
              <w:ind w:firstLineChars="0" w:firstLine="0"/>
              <w:rPr>
                <w:rFonts w:ascii="黑体" w:eastAsia="黑体" w:hAnsi="黑体"/>
              </w:rPr>
            </w:pPr>
            <w:r>
              <w:rPr>
                <w:rFonts w:hint="eastAsia"/>
              </w:rPr>
              <w:t>试验密封圈编号：</w:t>
            </w:r>
          </w:p>
        </w:tc>
        <w:tc>
          <w:tcPr>
            <w:tcW w:w="1266" w:type="dxa"/>
            <w:gridSpan w:val="2"/>
            <w:shd w:val="clear" w:color="auto" w:fill="auto"/>
          </w:tcPr>
          <w:p w:rsidR="00085923" w:rsidRDefault="00056FBC" w:rsidP="00056FBC">
            <w:pPr>
              <w:pStyle w:val="afffff1"/>
              <w:ind w:firstLineChars="0" w:firstLine="0"/>
              <w:jc w:val="center"/>
            </w:pPr>
            <w:r>
              <w:rPr>
                <w:rFonts w:hint="eastAsia"/>
              </w:rPr>
              <w:t>1</w:t>
            </w:r>
          </w:p>
        </w:tc>
        <w:tc>
          <w:tcPr>
            <w:tcW w:w="1103" w:type="dxa"/>
            <w:shd w:val="clear" w:color="auto" w:fill="auto"/>
          </w:tcPr>
          <w:p w:rsidR="00085923" w:rsidRDefault="00056FBC" w:rsidP="00056FBC">
            <w:pPr>
              <w:pStyle w:val="afffff1"/>
              <w:ind w:firstLineChars="0" w:firstLine="0"/>
              <w:jc w:val="center"/>
            </w:pPr>
            <w:r>
              <w:rPr>
                <w:rFonts w:hint="eastAsia"/>
              </w:rPr>
              <w:t>2</w:t>
            </w:r>
          </w:p>
        </w:tc>
        <w:tc>
          <w:tcPr>
            <w:tcW w:w="967" w:type="dxa"/>
            <w:shd w:val="clear" w:color="auto" w:fill="auto"/>
          </w:tcPr>
          <w:p w:rsidR="00085923" w:rsidRDefault="00056FBC" w:rsidP="00056FBC">
            <w:pPr>
              <w:pStyle w:val="afffff1"/>
              <w:ind w:firstLineChars="0" w:firstLine="0"/>
              <w:jc w:val="center"/>
            </w:pPr>
            <w:r>
              <w:rPr>
                <w:rFonts w:hint="eastAsia"/>
              </w:rPr>
              <w:t>3</w:t>
            </w:r>
          </w:p>
        </w:tc>
        <w:tc>
          <w:tcPr>
            <w:tcW w:w="1036" w:type="dxa"/>
            <w:gridSpan w:val="2"/>
            <w:shd w:val="clear" w:color="auto" w:fill="auto"/>
          </w:tcPr>
          <w:p w:rsidR="00085923" w:rsidRDefault="00056FBC" w:rsidP="00056FBC">
            <w:pPr>
              <w:pStyle w:val="afffff1"/>
              <w:ind w:firstLineChars="0" w:firstLine="0"/>
              <w:jc w:val="center"/>
            </w:pPr>
            <w:r>
              <w:rPr>
                <w:rFonts w:hint="eastAsia"/>
              </w:rPr>
              <w:t>4</w:t>
            </w:r>
          </w:p>
        </w:tc>
        <w:tc>
          <w:tcPr>
            <w:tcW w:w="974" w:type="dxa"/>
            <w:shd w:val="clear" w:color="auto" w:fill="auto"/>
          </w:tcPr>
          <w:p w:rsidR="00085923" w:rsidRDefault="00056FBC" w:rsidP="00056FBC">
            <w:pPr>
              <w:pStyle w:val="afffff1"/>
              <w:ind w:firstLineChars="0" w:firstLine="0"/>
              <w:jc w:val="center"/>
            </w:pPr>
            <w:r>
              <w:rPr>
                <w:rFonts w:hint="eastAsia"/>
              </w:rPr>
              <w:t>5</w:t>
            </w:r>
          </w:p>
        </w:tc>
        <w:tc>
          <w:tcPr>
            <w:tcW w:w="1098" w:type="dxa"/>
            <w:gridSpan w:val="2"/>
            <w:shd w:val="clear" w:color="auto" w:fill="auto"/>
          </w:tcPr>
          <w:p w:rsidR="00085923" w:rsidRDefault="00056FBC" w:rsidP="00056FBC">
            <w:pPr>
              <w:pStyle w:val="afffff1"/>
              <w:ind w:firstLineChars="0" w:firstLine="0"/>
              <w:jc w:val="center"/>
            </w:pPr>
            <w:r>
              <w:rPr>
                <w:rFonts w:hint="eastAsia"/>
              </w:rPr>
              <w:t>6</w:t>
            </w:r>
          </w:p>
        </w:tc>
      </w:tr>
      <w:tr w:rsidR="00056FBC"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试验渗漏情况描述：</w:t>
            </w:r>
          </w:p>
        </w:tc>
        <w:tc>
          <w:tcPr>
            <w:tcW w:w="1266" w:type="dxa"/>
            <w:gridSpan w:val="2"/>
            <w:shd w:val="clear" w:color="auto" w:fill="auto"/>
          </w:tcPr>
          <w:p w:rsidR="00085923" w:rsidRDefault="00085923" w:rsidP="00056FBC">
            <w:pPr>
              <w:pStyle w:val="afffff1"/>
              <w:ind w:firstLineChars="0" w:firstLine="0"/>
              <w:jc w:val="center"/>
            </w:pPr>
          </w:p>
        </w:tc>
        <w:tc>
          <w:tcPr>
            <w:tcW w:w="1103" w:type="dxa"/>
            <w:shd w:val="clear" w:color="auto" w:fill="auto"/>
          </w:tcPr>
          <w:p w:rsidR="00085923" w:rsidRDefault="00085923" w:rsidP="00056FBC">
            <w:pPr>
              <w:pStyle w:val="afffff1"/>
              <w:ind w:firstLineChars="0" w:firstLine="0"/>
              <w:jc w:val="center"/>
            </w:pPr>
          </w:p>
        </w:tc>
        <w:tc>
          <w:tcPr>
            <w:tcW w:w="967" w:type="dxa"/>
            <w:shd w:val="clear" w:color="auto" w:fill="auto"/>
          </w:tcPr>
          <w:p w:rsidR="00085923" w:rsidRDefault="00085923" w:rsidP="00056FBC">
            <w:pPr>
              <w:pStyle w:val="afffff1"/>
              <w:ind w:firstLineChars="0" w:firstLine="0"/>
              <w:jc w:val="center"/>
            </w:pPr>
          </w:p>
        </w:tc>
        <w:tc>
          <w:tcPr>
            <w:tcW w:w="1036" w:type="dxa"/>
            <w:gridSpan w:val="2"/>
            <w:shd w:val="clear" w:color="auto" w:fill="auto"/>
          </w:tcPr>
          <w:p w:rsidR="00085923" w:rsidRDefault="00085923" w:rsidP="00056FBC">
            <w:pPr>
              <w:pStyle w:val="afffff1"/>
              <w:ind w:firstLineChars="0" w:firstLine="0"/>
              <w:jc w:val="center"/>
            </w:pPr>
          </w:p>
        </w:tc>
        <w:tc>
          <w:tcPr>
            <w:tcW w:w="974" w:type="dxa"/>
            <w:shd w:val="clear" w:color="auto" w:fill="auto"/>
          </w:tcPr>
          <w:p w:rsidR="00085923" w:rsidRDefault="00085923" w:rsidP="00056FBC">
            <w:pPr>
              <w:pStyle w:val="afffff1"/>
              <w:ind w:firstLineChars="0" w:firstLine="0"/>
              <w:jc w:val="center"/>
            </w:pPr>
          </w:p>
        </w:tc>
        <w:tc>
          <w:tcPr>
            <w:tcW w:w="1098" w:type="dxa"/>
            <w:gridSpan w:val="2"/>
            <w:shd w:val="clear" w:color="auto" w:fill="auto"/>
          </w:tcPr>
          <w:p w:rsidR="00085923" w:rsidRDefault="00085923" w:rsidP="00056FBC">
            <w:pPr>
              <w:pStyle w:val="afffff1"/>
              <w:ind w:firstLineChars="0" w:firstLine="0"/>
              <w:jc w:val="center"/>
            </w:pPr>
          </w:p>
        </w:tc>
      </w:tr>
      <w:tr w:rsidR="00056FBC" w:rsidTr="00056FBC">
        <w:trPr>
          <w:jc w:val="center"/>
        </w:trPr>
        <w:tc>
          <w:tcPr>
            <w:tcW w:w="3126" w:type="dxa"/>
            <w:gridSpan w:val="6"/>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合格打“√”，不合格打“×”</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trHeight w:val="634"/>
          <w:jc w:val="center"/>
        </w:trPr>
        <w:tc>
          <w:tcPr>
            <w:tcW w:w="3126" w:type="dxa"/>
            <w:gridSpan w:val="6"/>
            <w:shd w:val="clear" w:color="auto" w:fill="auto"/>
            <w:vAlign w:val="center"/>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备注：</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bl>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85923">
      <w:pPr>
        <w:pStyle w:val="afffff1"/>
      </w:pPr>
    </w:p>
    <w:p w:rsidR="00085923" w:rsidRDefault="00056FBC">
      <w:pPr>
        <w:pStyle w:val="afff0"/>
        <w:spacing w:before="78" w:after="156"/>
      </w:pPr>
      <w:r>
        <w:lastRenderedPageBreak/>
        <w:br/>
      </w:r>
      <w:r>
        <w:rPr>
          <w:rFonts w:hint="eastAsia"/>
        </w:rPr>
        <w:t>（资料性）</w:t>
      </w:r>
      <w:r>
        <w:br/>
      </w:r>
      <w:r>
        <w:rPr>
          <w:rFonts w:hint="eastAsia"/>
        </w:rPr>
        <w:t>密封圈动态低温试验报告示例</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194"/>
        <w:gridCol w:w="709"/>
        <w:gridCol w:w="144"/>
        <w:gridCol w:w="565"/>
        <w:gridCol w:w="466"/>
        <w:gridCol w:w="243"/>
        <w:gridCol w:w="1023"/>
        <w:gridCol w:w="1103"/>
        <w:gridCol w:w="967"/>
        <w:gridCol w:w="450"/>
        <w:gridCol w:w="586"/>
        <w:gridCol w:w="974"/>
        <w:gridCol w:w="141"/>
        <w:gridCol w:w="957"/>
      </w:tblGrid>
      <w:tr w:rsidR="00085923" w:rsidTr="00056FBC">
        <w:trPr>
          <w:jc w:val="center"/>
        </w:trPr>
        <w:tc>
          <w:tcPr>
            <w:tcW w:w="9570" w:type="dxa"/>
            <w:gridSpan w:val="15"/>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B.1基本信息</w:t>
            </w:r>
          </w:p>
        </w:tc>
      </w:tr>
      <w:tr w:rsidR="00085923"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试验报告名称：</w:t>
            </w:r>
          </w:p>
        </w:tc>
        <w:tc>
          <w:tcPr>
            <w:tcW w:w="6444" w:type="dxa"/>
            <w:gridSpan w:val="9"/>
            <w:shd w:val="clear" w:color="auto" w:fill="auto"/>
          </w:tcPr>
          <w:p w:rsidR="00085923" w:rsidRDefault="00085923" w:rsidP="00056FBC">
            <w:pPr>
              <w:pStyle w:val="afffff1"/>
              <w:ind w:firstLineChars="0" w:firstLine="0"/>
            </w:pPr>
          </w:p>
        </w:tc>
      </w:tr>
      <w:tr w:rsidR="00085923"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密封圈图号或应用的技术规范：</w:t>
            </w:r>
          </w:p>
        </w:tc>
        <w:tc>
          <w:tcPr>
            <w:tcW w:w="6444" w:type="dxa"/>
            <w:gridSpan w:val="9"/>
            <w:shd w:val="clear" w:color="auto" w:fill="auto"/>
          </w:tcPr>
          <w:p w:rsidR="00085923" w:rsidRDefault="00085923" w:rsidP="00056FBC">
            <w:pPr>
              <w:pStyle w:val="afffff1"/>
              <w:ind w:firstLineChars="0" w:firstLine="0"/>
            </w:pPr>
          </w:p>
        </w:tc>
      </w:tr>
      <w:tr w:rsidR="00056FBC" w:rsidTr="00056FBC">
        <w:trPr>
          <w:jc w:val="center"/>
        </w:trPr>
        <w:tc>
          <w:tcPr>
            <w:tcW w:w="2095" w:type="dxa"/>
            <w:gridSpan w:val="4"/>
            <w:shd w:val="clear" w:color="auto" w:fill="auto"/>
          </w:tcPr>
          <w:p w:rsidR="00085923" w:rsidRDefault="00056FBC" w:rsidP="00056FBC">
            <w:pPr>
              <w:pStyle w:val="afffff1"/>
              <w:ind w:firstLineChars="0" w:firstLine="0"/>
            </w:pPr>
            <w:r>
              <w:rPr>
                <w:rFonts w:hint="eastAsia"/>
              </w:rPr>
              <w:t>密封圈胶料：</w:t>
            </w:r>
          </w:p>
        </w:tc>
        <w:tc>
          <w:tcPr>
            <w:tcW w:w="2297" w:type="dxa"/>
            <w:gridSpan w:val="4"/>
            <w:shd w:val="clear" w:color="auto" w:fill="auto"/>
          </w:tcPr>
          <w:p w:rsidR="00085923" w:rsidRDefault="00085923" w:rsidP="00056FBC">
            <w:pPr>
              <w:pStyle w:val="afffff1"/>
              <w:ind w:firstLineChars="0" w:firstLine="0"/>
            </w:pPr>
          </w:p>
        </w:tc>
        <w:tc>
          <w:tcPr>
            <w:tcW w:w="2070" w:type="dxa"/>
            <w:gridSpan w:val="2"/>
            <w:shd w:val="clear" w:color="auto" w:fill="auto"/>
          </w:tcPr>
          <w:p w:rsidR="00085923" w:rsidRDefault="00056FBC" w:rsidP="00056FBC">
            <w:pPr>
              <w:pStyle w:val="afffff1"/>
              <w:ind w:firstLineChars="0" w:firstLine="0"/>
            </w:pPr>
            <w:r>
              <w:rPr>
                <w:rFonts w:hint="eastAsia"/>
              </w:rPr>
              <w:t>批次号：</w:t>
            </w:r>
          </w:p>
        </w:tc>
        <w:tc>
          <w:tcPr>
            <w:tcW w:w="3108" w:type="dxa"/>
            <w:gridSpan w:val="5"/>
            <w:shd w:val="clear" w:color="auto" w:fill="auto"/>
          </w:tcPr>
          <w:p w:rsidR="00085923" w:rsidRDefault="00085923" w:rsidP="00056FBC">
            <w:pPr>
              <w:pStyle w:val="afffff1"/>
              <w:ind w:firstLineChars="0" w:firstLine="0"/>
            </w:pPr>
          </w:p>
        </w:tc>
      </w:tr>
      <w:tr w:rsidR="00085923" w:rsidTr="00056FBC">
        <w:trPr>
          <w:jc w:val="center"/>
        </w:trPr>
        <w:tc>
          <w:tcPr>
            <w:tcW w:w="9570" w:type="dxa"/>
            <w:gridSpan w:val="15"/>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B.2试验前检测数据</w:t>
            </w:r>
          </w:p>
        </w:tc>
      </w:tr>
      <w:tr w:rsidR="00056FBC"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试验密封圈编号：</w:t>
            </w:r>
          </w:p>
        </w:tc>
        <w:tc>
          <w:tcPr>
            <w:tcW w:w="1266" w:type="dxa"/>
            <w:gridSpan w:val="2"/>
            <w:shd w:val="clear" w:color="auto" w:fill="auto"/>
          </w:tcPr>
          <w:p w:rsidR="00085923" w:rsidRDefault="00056FBC" w:rsidP="00056FBC">
            <w:pPr>
              <w:pStyle w:val="afffff1"/>
              <w:ind w:firstLineChars="0" w:firstLine="0"/>
              <w:jc w:val="center"/>
            </w:pPr>
            <w:r>
              <w:rPr>
                <w:rFonts w:hint="eastAsia"/>
              </w:rPr>
              <w:t>1</w:t>
            </w:r>
          </w:p>
        </w:tc>
        <w:tc>
          <w:tcPr>
            <w:tcW w:w="1103" w:type="dxa"/>
            <w:shd w:val="clear" w:color="auto" w:fill="auto"/>
          </w:tcPr>
          <w:p w:rsidR="00085923" w:rsidRDefault="00056FBC" w:rsidP="00056FBC">
            <w:pPr>
              <w:pStyle w:val="afffff1"/>
              <w:ind w:firstLineChars="0" w:firstLine="0"/>
              <w:jc w:val="center"/>
            </w:pPr>
            <w:r>
              <w:rPr>
                <w:rFonts w:hint="eastAsia"/>
              </w:rPr>
              <w:t>2</w:t>
            </w:r>
          </w:p>
        </w:tc>
        <w:tc>
          <w:tcPr>
            <w:tcW w:w="967" w:type="dxa"/>
            <w:shd w:val="clear" w:color="auto" w:fill="auto"/>
          </w:tcPr>
          <w:p w:rsidR="00085923" w:rsidRDefault="00056FBC" w:rsidP="00056FBC">
            <w:pPr>
              <w:pStyle w:val="afffff1"/>
              <w:ind w:firstLineChars="0" w:firstLine="0"/>
              <w:jc w:val="center"/>
            </w:pPr>
            <w:r>
              <w:rPr>
                <w:rFonts w:hint="eastAsia"/>
              </w:rPr>
              <w:t>3</w:t>
            </w:r>
          </w:p>
        </w:tc>
        <w:tc>
          <w:tcPr>
            <w:tcW w:w="1036" w:type="dxa"/>
            <w:gridSpan w:val="2"/>
            <w:shd w:val="clear" w:color="auto" w:fill="auto"/>
          </w:tcPr>
          <w:p w:rsidR="00085923" w:rsidRDefault="00056FBC" w:rsidP="00056FBC">
            <w:pPr>
              <w:pStyle w:val="afffff1"/>
              <w:ind w:firstLineChars="0" w:firstLine="0"/>
              <w:jc w:val="center"/>
            </w:pPr>
            <w:r>
              <w:rPr>
                <w:rFonts w:hint="eastAsia"/>
              </w:rPr>
              <w:t>4</w:t>
            </w:r>
          </w:p>
        </w:tc>
        <w:tc>
          <w:tcPr>
            <w:tcW w:w="1115" w:type="dxa"/>
            <w:gridSpan w:val="2"/>
            <w:shd w:val="clear" w:color="auto" w:fill="auto"/>
          </w:tcPr>
          <w:p w:rsidR="00085923" w:rsidRDefault="00056FBC" w:rsidP="00056FBC">
            <w:pPr>
              <w:pStyle w:val="afffff1"/>
              <w:ind w:firstLineChars="0" w:firstLine="0"/>
              <w:jc w:val="center"/>
            </w:pPr>
            <w:r>
              <w:rPr>
                <w:rFonts w:hint="eastAsia"/>
              </w:rPr>
              <w:t>5</w:t>
            </w:r>
          </w:p>
        </w:tc>
        <w:tc>
          <w:tcPr>
            <w:tcW w:w="957" w:type="dxa"/>
            <w:shd w:val="clear" w:color="auto" w:fill="auto"/>
          </w:tcPr>
          <w:p w:rsidR="00085923" w:rsidRDefault="00056FBC" w:rsidP="00056FBC">
            <w:pPr>
              <w:pStyle w:val="afffff1"/>
              <w:ind w:firstLineChars="0" w:firstLine="0"/>
              <w:jc w:val="center"/>
            </w:pPr>
            <w:r>
              <w:rPr>
                <w:rFonts w:hint="eastAsia"/>
              </w:rPr>
              <w:t>6</w:t>
            </w:r>
          </w:p>
        </w:tc>
      </w:tr>
      <w:tr w:rsidR="00056FBC" w:rsidTr="00056FBC">
        <w:trPr>
          <w:jc w:val="center"/>
        </w:trPr>
        <w:tc>
          <w:tcPr>
            <w:tcW w:w="1242" w:type="dxa"/>
            <w:gridSpan w:val="2"/>
            <w:vMerge w:val="restart"/>
            <w:shd w:val="clear" w:color="auto" w:fill="auto"/>
          </w:tcPr>
          <w:p w:rsidR="00085923" w:rsidRDefault="00056FBC" w:rsidP="00056FBC">
            <w:pPr>
              <w:pStyle w:val="afffff1"/>
              <w:ind w:firstLineChars="0" w:firstLine="0"/>
            </w:pPr>
            <w:r>
              <w:rPr>
                <w:rFonts w:hint="eastAsia"/>
              </w:rPr>
              <w:t>主唇口尺寸(mm)</w:t>
            </w:r>
          </w:p>
        </w:tc>
        <w:tc>
          <w:tcPr>
            <w:tcW w:w="1884" w:type="dxa"/>
            <w:gridSpan w:val="4"/>
            <w:shd w:val="clear" w:color="auto" w:fill="auto"/>
          </w:tcPr>
          <w:p w:rsidR="00085923" w:rsidRDefault="00056FBC" w:rsidP="00056FBC">
            <w:pPr>
              <w:pStyle w:val="afffff1"/>
              <w:ind w:firstLineChars="0" w:firstLine="0"/>
            </w:pPr>
            <w:r>
              <w:rPr>
                <w:rFonts w:hint="eastAsia"/>
              </w:rPr>
              <w:t xml:space="preserve">带弹簧：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1115" w:type="dxa"/>
            <w:gridSpan w:val="2"/>
            <w:shd w:val="clear" w:color="auto" w:fill="auto"/>
          </w:tcPr>
          <w:p w:rsidR="00085923" w:rsidRDefault="00085923" w:rsidP="00056FBC">
            <w:pPr>
              <w:pStyle w:val="afffff1"/>
              <w:ind w:firstLineChars="0" w:firstLine="0"/>
            </w:pPr>
          </w:p>
        </w:tc>
        <w:tc>
          <w:tcPr>
            <w:tcW w:w="957" w:type="dxa"/>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shd w:val="clear" w:color="auto" w:fill="auto"/>
          </w:tcPr>
          <w:p w:rsidR="00085923" w:rsidRDefault="00085923" w:rsidP="00056FBC">
            <w:pPr>
              <w:pStyle w:val="afffff1"/>
              <w:ind w:firstLineChars="0" w:firstLine="0"/>
            </w:pPr>
          </w:p>
        </w:tc>
        <w:tc>
          <w:tcPr>
            <w:tcW w:w="1884" w:type="dxa"/>
            <w:gridSpan w:val="4"/>
            <w:shd w:val="clear" w:color="auto" w:fill="auto"/>
          </w:tcPr>
          <w:p w:rsidR="00085923" w:rsidRDefault="00056FBC" w:rsidP="00056FBC">
            <w:pPr>
              <w:pStyle w:val="afffff1"/>
              <w:ind w:firstLineChars="0" w:firstLine="0"/>
            </w:pPr>
            <w:r>
              <w:rPr>
                <w:rFonts w:hint="eastAsia"/>
              </w:rPr>
              <w:t xml:space="preserve">不带弹簧：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1115" w:type="dxa"/>
            <w:gridSpan w:val="2"/>
            <w:shd w:val="clear" w:color="auto" w:fill="auto"/>
          </w:tcPr>
          <w:p w:rsidR="00085923" w:rsidRDefault="00085923" w:rsidP="00056FBC">
            <w:pPr>
              <w:pStyle w:val="afffff1"/>
              <w:ind w:firstLineChars="0" w:firstLine="0"/>
            </w:pPr>
          </w:p>
        </w:tc>
        <w:tc>
          <w:tcPr>
            <w:tcW w:w="957" w:type="dxa"/>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val="restart"/>
            <w:shd w:val="clear" w:color="auto" w:fill="auto"/>
            <w:vAlign w:val="center"/>
          </w:tcPr>
          <w:p w:rsidR="00085923" w:rsidRDefault="00056FBC" w:rsidP="00056FBC">
            <w:pPr>
              <w:pStyle w:val="afffff1"/>
              <w:ind w:firstLineChars="0" w:firstLine="0"/>
            </w:pPr>
            <w:r>
              <w:rPr>
                <w:rFonts w:hint="eastAsia"/>
              </w:rPr>
              <w:t>外径尺寸(mm)</w:t>
            </w:r>
          </w:p>
        </w:tc>
        <w:tc>
          <w:tcPr>
            <w:tcW w:w="1884" w:type="dxa"/>
            <w:gridSpan w:val="4"/>
            <w:shd w:val="clear" w:color="auto" w:fill="auto"/>
          </w:tcPr>
          <w:p w:rsidR="00085923" w:rsidRDefault="00056FBC" w:rsidP="00056FBC">
            <w:pPr>
              <w:pStyle w:val="afffff1"/>
              <w:ind w:firstLineChars="0" w:firstLine="0"/>
            </w:pPr>
            <w:r>
              <w:rPr>
                <w:rFonts w:hint="eastAsia"/>
              </w:rPr>
              <w:t xml:space="preserve">平均直径：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1115" w:type="dxa"/>
            <w:gridSpan w:val="2"/>
            <w:shd w:val="clear" w:color="auto" w:fill="auto"/>
          </w:tcPr>
          <w:p w:rsidR="00085923" w:rsidRDefault="00085923" w:rsidP="00056FBC">
            <w:pPr>
              <w:pStyle w:val="afffff1"/>
              <w:ind w:firstLineChars="0" w:firstLine="0"/>
            </w:pPr>
          </w:p>
        </w:tc>
        <w:tc>
          <w:tcPr>
            <w:tcW w:w="957" w:type="dxa"/>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shd w:val="clear" w:color="auto" w:fill="auto"/>
          </w:tcPr>
          <w:p w:rsidR="00085923" w:rsidRDefault="00085923" w:rsidP="00056FBC">
            <w:pPr>
              <w:pStyle w:val="afffff1"/>
              <w:ind w:firstLineChars="0" w:firstLine="0"/>
            </w:pPr>
          </w:p>
        </w:tc>
        <w:tc>
          <w:tcPr>
            <w:tcW w:w="1884" w:type="dxa"/>
            <w:gridSpan w:val="4"/>
            <w:shd w:val="clear" w:color="auto" w:fill="auto"/>
          </w:tcPr>
          <w:p w:rsidR="00085923" w:rsidRDefault="00056FBC" w:rsidP="00056FBC">
            <w:pPr>
              <w:pStyle w:val="afffff1"/>
              <w:ind w:firstLineChars="0" w:firstLine="0"/>
            </w:pPr>
            <w:r>
              <w:rPr>
                <w:rFonts w:hint="eastAsia"/>
              </w:rPr>
              <w:t xml:space="preserve">圆度：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1115" w:type="dxa"/>
            <w:gridSpan w:val="2"/>
            <w:shd w:val="clear" w:color="auto" w:fill="auto"/>
          </w:tcPr>
          <w:p w:rsidR="00085923" w:rsidRDefault="00085923" w:rsidP="00056FBC">
            <w:pPr>
              <w:pStyle w:val="afffff1"/>
              <w:ind w:firstLineChars="0" w:firstLine="0"/>
            </w:pPr>
          </w:p>
        </w:tc>
        <w:tc>
          <w:tcPr>
            <w:tcW w:w="957" w:type="dxa"/>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shd w:val="clear" w:color="auto" w:fill="auto"/>
          </w:tcPr>
          <w:p w:rsidR="00085923" w:rsidRDefault="00056FBC" w:rsidP="00056FBC">
            <w:pPr>
              <w:pStyle w:val="afffff1"/>
              <w:ind w:firstLineChars="0" w:firstLine="0"/>
            </w:pPr>
            <w:r>
              <w:rPr>
                <w:rFonts w:hint="eastAsia"/>
              </w:rPr>
              <w:t>副唇尺寸（mm）</w:t>
            </w:r>
          </w:p>
        </w:tc>
        <w:tc>
          <w:tcPr>
            <w:tcW w:w="1884" w:type="dxa"/>
            <w:gridSpan w:val="4"/>
            <w:shd w:val="clear" w:color="auto" w:fill="auto"/>
            <w:vAlign w:val="center"/>
          </w:tcPr>
          <w:p w:rsidR="00085923" w:rsidRDefault="00056FBC" w:rsidP="00056FBC">
            <w:pPr>
              <w:pStyle w:val="afffff1"/>
              <w:ind w:firstLineChars="0" w:firstLine="0"/>
              <w:jc w:val="left"/>
            </w:pPr>
            <w:r>
              <w:rPr>
                <w:rFonts w:hint="eastAsia"/>
              </w:rPr>
              <w:t xml:space="preserve">（若有）：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1115" w:type="dxa"/>
            <w:gridSpan w:val="2"/>
            <w:shd w:val="clear" w:color="auto" w:fill="auto"/>
          </w:tcPr>
          <w:p w:rsidR="00085923" w:rsidRDefault="00085923" w:rsidP="00056FBC">
            <w:pPr>
              <w:pStyle w:val="afffff1"/>
              <w:ind w:firstLineChars="0" w:firstLine="0"/>
            </w:pPr>
          </w:p>
        </w:tc>
        <w:tc>
          <w:tcPr>
            <w:tcW w:w="957" w:type="dxa"/>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val="restart"/>
            <w:shd w:val="clear" w:color="auto" w:fill="auto"/>
          </w:tcPr>
          <w:p w:rsidR="00085923" w:rsidRDefault="00056FBC" w:rsidP="00056FBC">
            <w:pPr>
              <w:pStyle w:val="afffff1"/>
              <w:ind w:firstLineChars="0" w:firstLine="0"/>
            </w:pPr>
            <w:r>
              <w:rPr>
                <w:rFonts w:hint="eastAsia"/>
              </w:rPr>
              <w:t>主唇口径向力</w:t>
            </w:r>
          </w:p>
        </w:tc>
        <w:tc>
          <w:tcPr>
            <w:tcW w:w="1884" w:type="dxa"/>
            <w:gridSpan w:val="4"/>
            <w:shd w:val="clear" w:color="auto" w:fill="auto"/>
          </w:tcPr>
          <w:p w:rsidR="00085923" w:rsidRDefault="00056FBC" w:rsidP="00056FBC">
            <w:pPr>
              <w:pStyle w:val="afffff1"/>
              <w:ind w:firstLineChars="0" w:firstLine="0"/>
            </w:pPr>
            <w:r>
              <w:rPr>
                <w:rFonts w:hint="eastAsia"/>
              </w:rPr>
              <w:t xml:space="preserve">带弹簧：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1115" w:type="dxa"/>
            <w:gridSpan w:val="2"/>
            <w:shd w:val="clear" w:color="auto" w:fill="auto"/>
          </w:tcPr>
          <w:p w:rsidR="00085923" w:rsidRDefault="00085923" w:rsidP="00056FBC">
            <w:pPr>
              <w:pStyle w:val="afffff1"/>
              <w:ind w:firstLineChars="0" w:firstLine="0"/>
            </w:pPr>
          </w:p>
        </w:tc>
        <w:tc>
          <w:tcPr>
            <w:tcW w:w="957" w:type="dxa"/>
            <w:shd w:val="clear" w:color="auto" w:fill="auto"/>
          </w:tcPr>
          <w:p w:rsidR="00085923" w:rsidRDefault="00085923" w:rsidP="00056FBC">
            <w:pPr>
              <w:pStyle w:val="afffff1"/>
              <w:ind w:firstLineChars="0" w:firstLine="0"/>
            </w:pPr>
          </w:p>
        </w:tc>
      </w:tr>
      <w:tr w:rsidR="00056FBC" w:rsidTr="00056FBC">
        <w:trPr>
          <w:jc w:val="center"/>
        </w:trPr>
        <w:tc>
          <w:tcPr>
            <w:tcW w:w="1242" w:type="dxa"/>
            <w:gridSpan w:val="2"/>
            <w:vMerge/>
            <w:shd w:val="clear" w:color="auto" w:fill="auto"/>
          </w:tcPr>
          <w:p w:rsidR="00085923" w:rsidRDefault="00085923" w:rsidP="00056FBC">
            <w:pPr>
              <w:pStyle w:val="afffff1"/>
              <w:ind w:firstLineChars="0" w:firstLine="0"/>
            </w:pPr>
          </w:p>
        </w:tc>
        <w:tc>
          <w:tcPr>
            <w:tcW w:w="1884" w:type="dxa"/>
            <w:gridSpan w:val="4"/>
            <w:shd w:val="clear" w:color="auto" w:fill="auto"/>
          </w:tcPr>
          <w:p w:rsidR="00085923" w:rsidRDefault="00056FBC" w:rsidP="00056FBC">
            <w:pPr>
              <w:pStyle w:val="afffff1"/>
              <w:ind w:firstLineChars="0" w:firstLine="0"/>
            </w:pPr>
            <w:r>
              <w:rPr>
                <w:rFonts w:hint="eastAsia"/>
              </w:rPr>
              <w:t xml:space="preserve">不带弹簧：      </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1115" w:type="dxa"/>
            <w:gridSpan w:val="2"/>
            <w:shd w:val="clear" w:color="auto" w:fill="auto"/>
          </w:tcPr>
          <w:p w:rsidR="00085923" w:rsidRDefault="00085923" w:rsidP="00056FBC">
            <w:pPr>
              <w:pStyle w:val="afffff1"/>
              <w:ind w:firstLineChars="0" w:firstLine="0"/>
            </w:pPr>
          </w:p>
        </w:tc>
        <w:tc>
          <w:tcPr>
            <w:tcW w:w="957" w:type="dxa"/>
            <w:shd w:val="clear" w:color="auto" w:fill="auto"/>
          </w:tcPr>
          <w:p w:rsidR="00085923" w:rsidRDefault="00085923" w:rsidP="00056FBC">
            <w:pPr>
              <w:pStyle w:val="afffff1"/>
              <w:ind w:firstLineChars="0" w:firstLine="0"/>
            </w:pPr>
          </w:p>
        </w:tc>
      </w:tr>
      <w:tr w:rsidR="00056FBC" w:rsidTr="00056FBC">
        <w:trPr>
          <w:jc w:val="center"/>
        </w:trPr>
        <w:tc>
          <w:tcPr>
            <w:tcW w:w="3126" w:type="dxa"/>
            <w:gridSpan w:val="6"/>
            <w:shd w:val="clear" w:color="auto" w:fill="auto"/>
            <w:vAlign w:val="center"/>
          </w:tcPr>
          <w:p w:rsidR="00085923" w:rsidRDefault="00056FBC" w:rsidP="00056FBC">
            <w:pPr>
              <w:pStyle w:val="afffff1"/>
              <w:ind w:firstLineChars="0" w:firstLine="0"/>
            </w:pPr>
            <w:r>
              <w:rPr>
                <w:rFonts w:hint="eastAsia"/>
              </w:rPr>
              <w:t>主唇口外观质量描述：</w:t>
            </w:r>
          </w:p>
        </w:tc>
        <w:tc>
          <w:tcPr>
            <w:tcW w:w="1266" w:type="dxa"/>
            <w:gridSpan w:val="2"/>
            <w:shd w:val="clear" w:color="auto" w:fill="auto"/>
          </w:tcPr>
          <w:p w:rsidR="00085923" w:rsidRDefault="00085923" w:rsidP="00056FBC">
            <w:pPr>
              <w:pStyle w:val="afffff1"/>
              <w:ind w:firstLineChars="0" w:firstLine="0"/>
            </w:pPr>
          </w:p>
        </w:tc>
        <w:tc>
          <w:tcPr>
            <w:tcW w:w="1103" w:type="dxa"/>
            <w:shd w:val="clear" w:color="auto" w:fill="auto"/>
          </w:tcPr>
          <w:p w:rsidR="00085923" w:rsidRDefault="00085923" w:rsidP="00056FBC">
            <w:pPr>
              <w:pStyle w:val="afffff1"/>
              <w:ind w:firstLineChars="0" w:firstLine="0"/>
            </w:pPr>
          </w:p>
        </w:tc>
        <w:tc>
          <w:tcPr>
            <w:tcW w:w="967" w:type="dxa"/>
            <w:shd w:val="clear" w:color="auto" w:fill="auto"/>
          </w:tcPr>
          <w:p w:rsidR="00085923" w:rsidRDefault="00085923" w:rsidP="00056FBC">
            <w:pPr>
              <w:pStyle w:val="afffff1"/>
              <w:ind w:firstLineChars="0" w:firstLine="0"/>
            </w:pPr>
          </w:p>
        </w:tc>
        <w:tc>
          <w:tcPr>
            <w:tcW w:w="1036" w:type="dxa"/>
            <w:gridSpan w:val="2"/>
            <w:shd w:val="clear" w:color="auto" w:fill="auto"/>
          </w:tcPr>
          <w:p w:rsidR="00085923" w:rsidRDefault="00085923" w:rsidP="00056FBC">
            <w:pPr>
              <w:pStyle w:val="afffff1"/>
              <w:ind w:firstLineChars="0" w:firstLine="0"/>
            </w:pPr>
          </w:p>
        </w:tc>
        <w:tc>
          <w:tcPr>
            <w:tcW w:w="1115" w:type="dxa"/>
            <w:gridSpan w:val="2"/>
            <w:shd w:val="clear" w:color="auto" w:fill="auto"/>
          </w:tcPr>
          <w:p w:rsidR="00085923" w:rsidRDefault="00085923" w:rsidP="00056FBC">
            <w:pPr>
              <w:pStyle w:val="afffff1"/>
              <w:ind w:firstLineChars="0" w:firstLine="0"/>
            </w:pPr>
          </w:p>
        </w:tc>
        <w:tc>
          <w:tcPr>
            <w:tcW w:w="957" w:type="dxa"/>
            <w:shd w:val="clear" w:color="auto" w:fill="auto"/>
          </w:tcPr>
          <w:p w:rsidR="00085923" w:rsidRDefault="00085923" w:rsidP="00056FBC">
            <w:pPr>
              <w:pStyle w:val="afffff1"/>
              <w:ind w:firstLineChars="0" w:firstLine="0"/>
            </w:pPr>
          </w:p>
        </w:tc>
      </w:tr>
      <w:tr w:rsidR="00085923" w:rsidTr="00056FBC">
        <w:trPr>
          <w:jc w:val="center"/>
        </w:trPr>
        <w:tc>
          <w:tcPr>
            <w:tcW w:w="9570" w:type="dxa"/>
            <w:gridSpan w:val="15"/>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B.3试验条件</w:t>
            </w:r>
          </w:p>
        </w:tc>
      </w:tr>
      <w:tr w:rsidR="00056FBC" w:rsidTr="00056FBC">
        <w:trPr>
          <w:jc w:val="center"/>
        </w:trPr>
        <w:tc>
          <w:tcPr>
            <w:tcW w:w="1048" w:type="dxa"/>
            <w:vMerge w:val="restart"/>
            <w:shd w:val="clear" w:color="auto" w:fill="auto"/>
            <w:vAlign w:val="center"/>
          </w:tcPr>
          <w:p w:rsidR="00085923" w:rsidRDefault="00056FBC" w:rsidP="00056FBC">
            <w:pPr>
              <w:pStyle w:val="afffff1"/>
              <w:ind w:firstLineChars="0" w:firstLine="0"/>
            </w:pPr>
            <w:r>
              <w:rPr>
                <w:rFonts w:hint="eastAsia"/>
              </w:rPr>
              <w:t>试验液</w:t>
            </w:r>
          </w:p>
        </w:tc>
        <w:tc>
          <w:tcPr>
            <w:tcW w:w="903" w:type="dxa"/>
            <w:gridSpan w:val="2"/>
            <w:shd w:val="clear" w:color="auto" w:fill="auto"/>
          </w:tcPr>
          <w:p w:rsidR="00085923" w:rsidRDefault="00056FBC" w:rsidP="00056FBC">
            <w:pPr>
              <w:pStyle w:val="afffff1"/>
              <w:ind w:firstLineChars="0" w:firstLine="0"/>
            </w:pPr>
            <w:r>
              <w:rPr>
                <w:rFonts w:hint="eastAsia"/>
              </w:rPr>
              <w:t>种类：</w:t>
            </w:r>
          </w:p>
        </w:tc>
        <w:tc>
          <w:tcPr>
            <w:tcW w:w="2441" w:type="dxa"/>
            <w:gridSpan w:val="5"/>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IS0粘度级别：</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shd w:val="clear" w:color="auto" w:fill="auto"/>
          </w:tcPr>
          <w:p w:rsidR="00085923" w:rsidRDefault="00085923" w:rsidP="00056FBC">
            <w:pPr>
              <w:pStyle w:val="afffff1"/>
              <w:ind w:firstLineChars="0" w:firstLine="0"/>
            </w:pPr>
          </w:p>
        </w:tc>
        <w:tc>
          <w:tcPr>
            <w:tcW w:w="2078" w:type="dxa"/>
            <w:gridSpan w:val="5"/>
            <w:shd w:val="clear" w:color="auto" w:fill="auto"/>
          </w:tcPr>
          <w:p w:rsidR="00085923" w:rsidRDefault="00056FBC" w:rsidP="00056FBC">
            <w:pPr>
              <w:pStyle w:val="afffff1"/>
              <w:ind w:firstLineChars="0" w:firstLine="0"/>
            </w:pPr>
            <w:r>
              <w:rPr>
                <w:rFonts w:hint="eastAsia"/>
              </w:rPr>
              <w:t>常用工作温度(℃)：</w:t>
            </w:r>
          </w:p>
        </w:tc>
        <w:tc>
          <w:tcPr>
            <w:tcW w:w="1266" w:type="dxa"/>
            <w:gridSpan w:val="2"/>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最高工作温度 ( ℃)：</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val="restart"/>
            <w:shd w:val="clear" w:color="auto" w:fill="auto"/>
            <w:vAlign w:val="center"/>
          </w:tcPr>
          <w:p w:rsidR="00085923" w:rsidRDefault="00056FBC" w:rsidP="00056FBC">
            <w:pPr>
              <w:pStyle w:val="afffff1"/>
              <w:ind w:firstLineChars="0" w:firstLine="0"/>
            </w:pPr>
            <w:r>
              <w:rPr>
                <w:rFonts w:hint="eastAsia"/>
              </w:rPr>
              <w:t>试验轴</w:t>
            </w:r>
          </w:p>
        </w:tc>
        <w:tc>
          <w:tcPr>
            <w:tcW w:w="1612" w:type="dxa"/>
            <w:gridSpan w:val="4"/>
            <w:shd w:val="clear" w:color="auto" w:fill="auto"/>
          </w:tcPr>
          <w:p w:rsidR="00085923" w:rsidRDefault="00056FBC" w:rsidP="00056FBC">
            <w:pPr>
              <w:pStyle w:val="afffff1"/>
              <w:ind w:firstLineChars="0" w:firstLine="0"/>
            </w:pPr>
            <w:r>
              <w:rPr>
                <w:rFonts w:hint="eastAsia"/>
              </w:rPr>
              <w:t>直径(mm)：</w:t>
            </w:r>
          </w:p>
        </w:tc>
        <w:tc>
          <w:tcPr>
            <w:tcW w:w="1732" w:type="dxa"/>
            <w:gridSpan w:val="3"/>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材料：</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shd w:val="clear" w:color="auto" w:fill="auto"/>
          </w:tcPr>
          <w:p w:rsidR="00085923" w:rsidRDefault="00085923" w:rsidP="00056FBC">
            <w:pPr>
              <w:pStyle w:val="afffff1"/>
              <w:ind w:firstLineChars="0" w:firstLine="0"/>
            </w:pPr>
          </w:p>
        </w:tc>
        <w:tc>
          <w:tcPr>
            <w:tcW w:w="1612" w:type="dxa"/>
            <w:gridSpan w:val="4"/>
            <w:shd w:val="clear" w:color="auto" w:fill="auto"/>
          </w:tcPr>
          <w:p w:rsidR="00085923" w:rsidRDefault="00056FBC" w:rsidP="00056FBC">
            <w:pPr>
              <w:pStyle w:val="afffff1"/>
              <w:ind w:firstLineChars="0" w:firstLine="0"/>
            </w:pPr>
            <w:r>
              <w:rPr>
                <w:rFonts w:hint="eastAsia"/>
              </w:rPr>
              <w:t>偏心量(mm)：</w:t>
            </w:r>
          </w:p>
        </w:tc>
        <w:tc>
          <w:tcPr>
            <w:tcW w:w="1732" w:type="dxa"/>
            <w:gridSpan w:val="3"/>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表面粗糙度：</w:t>
            </w:r>
          </w:p>
        </w:tc>
        <w:tc>
          <w:tcPr>
            <w:tcW w:w="2658" w:type="dxa"/>
            <w:gridSpan w:val="4"/>
            <w:shd w:val="clear" w:color="auto" w:fill="auto"/>
          </w:tcPr>
          <w:p w:rsidR="00085923" w:rsidRDefault="00056FBC" w:rsidP="00056FBC">
            <w:pPr>
              <w:pStyle w:val="afffff1"/>
              <w:ind w:firstLineChars="0" w:firstLine="0"/>
            </w:pPr>
            <w:r>
              <w:rPr>
                <w:rFonts w:hint="eastAsia"/>
              </w:rPr>
              <w:t>Ra:    μ</w:t>
            </w:r>
            <w:r>
              <w:t>m</w:t>
            </w:r>
            <w:r>
              <w:rPr>
                <w:rFonts w:hint="eastAsia"/>
              </w:rPr>
              <w:t xml:space="preserve"> 或Rz:    μ</w:t>
            </w:r>
            <w:r>
              <w:t>m</w:t>
            </w:r>
          </w:p>
        </w:tc>
      </w:tr>
      <w:tr w:rsidR="00056FBC" w:rsidTr="00056FBC">
        <w:trPr>
          <w:jc w:val="center"/>
        </w:trPr>
        <w:tc>
          <w:tcPr>
            <w:tcW w:w="1048" w:type="dxa"/>
            <w:vMerge/>
            <w:shd w:val="clear" w:color="auto" w:fill="auto"/>
          </w:tcPr>
          <w:p w:rsidR="00085923" w:rsidRDefault="00085923" w:rsidP="00056FBC">
            <w:pPr>
              <w:pStyle w:val="afffff1"/>
              <w:ind w:firstLineChars="0" w:firstLine="0"/>
            </w:pPr>
          </w:p>
        </w:tc>
        <w:tc>
          <w:tcPr>
            <w:tcW w:w="2321" w:type="dxa"/>
            <w:gridSpan w:val="6"/>
            <w:shd w:val="clear" w:color="auto" w:fill="auto"/>
          </w:tcPr>
          <w:p w:rsidR="00085923" w:rsidRDefault="00056FBC" w:rsidP="00056FBC">
            <w:pPr>
              <w:pStyle w:val="afffff1"/>
              <w:ind w:firstLineChars="0" w:firstLine="0"/>
            </w:pPr>
            <w:r>
              <w:rPr>
                <w:rFonts w:hint="eastAsia"/>
              </w:rPr>
              <w:t>额定试验转速(r/min)：</w:t>
            </w:r>
          </w:p>
        </w:tc>
        <w:tc>
          <w:tcPr>
            <w:tcW w:w="1023" w:type="dxa"/>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最高试验转速(r/min)：</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val="restart"/>
            <w:shd w:val="clear" w:color="auto" w:fill="auto"/>
            <w:vAlign w:val="center"/>
          </w:tcPr>
          <w:p w:rsidR="00085923" w:rsidRDefault="00056FBC" w:rsidP="00056FBC">
            <w:pPr>
              <w:pStyle w:val="afffff1"/>
              <w:ind w:firstLineChars="0" w:firstLine="0"/>
            </w:pPr>
            <w:r>
              <w:rPr>
                <w:rFonts w:hint="eastAsia"/>
              </w:rPr>
              <w:t>腔体</w:t>
            </w:r>
          </w:p>
        </w:tc>
        <w:tc>
          <w:tcPr>
            <w:tcW w:w="1612" w:type="dxa"/>
            <w:gridSpan w:val="4"/>
            <w:shd w:val="clear" w:color="auto" w:fill="auto"/>
          </w:tcPr>
          <w:p w:rsidR="00085923" w:rsidRDefault="00056FBC" w:rsidP="00056FBC">
            <w:pPr>
              <w:pStyle w:val="afffff1"/>
              <w:ind w:firstLineChars="0" w:firstLine="0"/>
            </w:pPr>
            <w:r>
              <w:rPr>
                <w:rFonts w:hint="eastAsia"/>
              </w:rPr>
              <w:t>直径(mm)：</w:t>
            </w:r>
          </w:p>
        </w:tc>
        <w:tc>
          <w:tcPr>
            <w:tcW w:w="1732" w:type="dxa"/>
            <w:gridSpan w:val="3"/>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材料：</w:t>
            </w:r>
          </w:p>
        </w:tc>
        <w:tc>
          <w:tcPr>
            <w:tcW w:w="2658" w:type="dxa"/>
            <w:gridSpan w:val="4"/>
            <w:shd w:val="clear" w:color="auto" w:fill="auto"/>
          </w:tcPr>
          <w:p w:rsidR="00085923" w:rsidRDefault="00085923" w:rsidP="00056FBC">
            <w:pPr>
              <w:pStyle w:val="afffff1"/>
              <w:ind w:firstLineChars="0" w:firstLine="0"/>
            </w:pPr>
          </w:p>
        </w:tc>
      </w:tr>
      <w:tr w:rsidR="00056FBC" w:rsidTr="00056FBC">
        <w:trPr>
          <w:jc w:val="center"/>
        </w:trPr>
        <w:tc>
          <w:tcPr>
            <w:tcW w:w="1048" w:type="dxa"/>
            <w:vMerge/>
            <w:shd w:val="clear" w:color="auto" w:fill="auto"/>
          </w:tcPr>
          <w:p w:rsidR="00085923" w:rsidRDefault="00085923" w:rsidP="00056FBC">
            <w:pPr>
              <w:pStyle w:val="afffff1"/>
              <w:ind w:firstLineChars="0" w:firstLine="0"/>
            </w:pPr>
          </w:p>
        </w:tc>
        <w:tc>
          <w:tcPr>
            <w:tcW w:w="1612" w:type="dxa"/>
            <w:gridSpan w:val="4"/>
            <w:shd w:val="clear" w:color="auto" w:fill="auto"/>
          </w:tcPr>
          <w:p w:rsidR="00085923" w:rsidRDefault="00056FBC" w:rsidP="00056FBC">
            <w:pPr>
              <w:pStyle w:val="afffff1"/>
              <w:ind w:firstLineChars="0" w:firstLine="0"/>
            </w:pPr>
            <w:r>
              <w:rPr>
                <w:rFonts w:hint="eastAsia"/>
              </w:rPr>
              <w:t>偏心量(mm)：</w:t>
            </w:r>
          </w:p>
        </w:tc>
        <w:tc>
          <w:tcPr>
            <w:tcW w:w="1732" w:type="dxa"/>
            <w:gridSpan w:val="3"/>
            <w:shd w:val="clear" w:color="auto" w:fill="auto"/>
          </w:tcPr>
          <w:p w:rsidR="00085923" w:rsidRDefault="00085923" w:rsidP="00056FBC">
            <w:pPr>
              <w:pStyle w:val="afffff1"/>
              <w:ind w:firstLineChars="0" w:firstLine="0"/>
            </w:pPr>
          </w:p>
        </w:tc>
        <w:tc>
          <w:tcPr>
            <w:tcW w:w="2520" w:type="dxa"/>
            <w:gridSpan w:val="3"/>
            <w:shd w:val="clear" w:color="auto" w:fill="auto"/>
          </w:tcPr>
          <w:p w:rsidR="00085923" w:rsidRDefault="00056FBC" w:rsidP="00056FBC">
            <w:pPr>
              <w:pStyle w:val="afffff1"/>
              <w:ind w:firstLineChars="0" w:firstLine="0"/>
            </w:pPr>
            <w:r>
              <w:rPr>
                <w:rFonts w:hint="eastAsia"/>
              </w:rPr>
              <w:t>表面粗糙度：</w:t>
            </w:r>
          </w:p>
        </w:tc>
        <w:tc>
          <w:tcPr>
            <w:tcW w:w="2658" w:type="dxa"/>
            <w:gridSpan w:val="4"/>
            <w:shd w:val="clear" w:color="auto" w:fill="auto"/>
          </w:tcPr>
          <w:p w:rsidR="00085923" w:rsidRDefault="00056FBC" w:rsidP="00056FBC">
            <w:pPr>
              <w:pStyle w:val="afffff1"/>
              <w:ind w:firstLineChars="0" w:firstLine="0"/>
            </w:pPr>
            <w:r>
              <w:rPr>
                <w:rFonts w:hint="eastAsia"/>
              </w:rPr>
              <w:t>Ra:    μ</w:t>
            </w:r>
            <w:r>
              <w:t>m</w:t>
            </w:r>
            <w:r>
              <w:rPr>
                <w:rFonts w:hint="eastAsia"/>
              </w:rPr>
              <w:t xml:space="preserve"> 或Rz:    μ</w:t>
            </w:r>
            <w:r>
              <w:t>m</w:t>
            </w:r>
          </w:p>
        </w:tc>
      </w:tr>
      <w:tr w:rsidR="00085923" w:rsidTr="00056FBC">
        <w:trPr>
          <w:jc w:val="center"/>
        </w:trPr>
        <w:tc>
          <w:tcPr>
            <w:tcW w:w="3369" w:type="dxa"/>
            <w:gridSpan w:val="7"/>
            <w:shd w:val="clear" w:color="auto" w:fill="auto"/>
          </w:tcPr>
          <w:p w:rsidR="00085923" w:rsidRDefault="00056FBC" w:rsidP="00056FBC">
            <w:pPr>
              <w:pStyle w:val="afffff1"/>
              <w:ind w:firstLineChars="0" w:firstLine="0"/>
            </w:pPr>
            <w:r>
              <w:rPr>
                <w:rFonts w:hint="eastAsia"/>
              </w:rPr>
              <w:t>试验周期（若与6.4的规定不同）：</w:t>
            </w:r>
          </w:p>
        </w:tc>
        <w:tc>
          <w:tcPr>
            <w:tcW w:w="6201" w:type="dxa"/>
            <w:gridSpan w:val="8"/>
            <w:shd w:val="clear" w:color="auto" w:fill="auto"/>
          </w:tcPr>
          <w:p w:rsidR="00085923" w:rsidRDefault="00085923" w:rsidP="00056FBC">
            <w:pPr>
              <w:pStyle w:val="afffff1"/>
              <w:ind w:firstLineChars="0" w:firstLine="0"/>
            </w:pPr>
          </w:p>
        </w:tc>
      </w:tr>
      <w:tr w:rsidR="00085923" w:rsidTr="00056FBC">
        <w:trPr>
          <w:jc w:val="center"/>
        </w:trPr>
        <w:tc>
          <w:tcPr>
            <w:tcW w:w="9570" w:type="dxa"/>
            <w:gridSpan w:val="15"/>
            <w:shd w:val="clear" w:color="auto" w:fill="auto"/>
          </w:tcPr>
          <w:p w:rsidR="00085923" w:rsidRDefault="00056FBC" w:rsidP="00056FBC">
            <w:pPr>
              <w:pStyle w:val="afffff1"/>
              <w:ind w:firstLineChars="0" w:firstLine="0"/>
            </w:pPr>
            <w:r w:rsidRPr="00056FBC">
              <w:rPr>
                <w:rFonts w:ascii="黑体" w:eastAsia="黑体" w:hAnsi="黑体" w:hint="eastAsia"/>
              </w:rPr>
              <w:t>B.4 试验后检测数据</w:t>
            </w:r>
          </w:p>
        </w:tc>
      </w:tr>
      <w:tr w:rsidR="00056FBC"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试验密封圈编号：</w:t>
            </w:r>
          </w:p>
        </w:tc>
        <w:tc>
          <w:tcPr>
            <w:tcW w:w="1266" w:type="dxa"/>
            <w:gridSpan w:val="2"/>
            <w:shd w:val="clear" w:color="auto" w:fill="auto"/>
          </w:tcPr>
          <w:p w:rsidR="00085923" w:rsidRDefault="00056FBC" w:rsidP="00056FBC">
            <w:pPr>
              <w:pStyle w:val="afffff1"/>
              <w:ind w:firstLineChars="0" w:firstLine="0"/>
              <w:jc w:val="center"/>
            </w:pPr>
            <w:r>
              <w:rPr>
                <w:rFonts w:hint="eastAsia"/>
              </w:rPr>
              <w:t>1</w:t>
            </w:r>
          </w:p>
        </w:tc>
        <w:tc>
          <w:tcPr>
            <w:tcW w:w="1103" w:type="dxa"/>
            <w:shd w:val="clear" w:color="auto" w:fill="auto"/>
          </w:tcPr>
          <w:p w:rsidR="00085923" w:rsidRDefault="00056FBC" w:rsidP="00056FBC">
            <w:pPr>
              <w:pStyle w:val="afffff1"/>
              <w:ind w:firstLineChars="0" w:firstLine="0"/>
              <w:jc w:val="center"/>
            </w:pPr>
            <w:r>
              <w:rPr>
                <w:rFonts w:hint="eastAsia"/>
              </w:rPr>
              <w:t>2</w:t>
            </w:r>
          </w:p>
        </w:tc>
        <w:tc>
          <w:tcPr>
            <w:tcW w:w="967" w:type="dxa"/>
            <w:shd w:val="clear" w:color="auto" w:fill="auto"/>
          </w:tcPr>
          <w:p w:rsidR="00085923" w:rsidRDefault="00056FBC" w:rsidP="00056FBC">
            <w:pPr>
              <w:pStyle w:val="afffff1"/>
              <w:ind w:firstLineChars="0" w:firstLine="0"/>
              <w:jc w:val="center"/>
            </w:pPr>
            <w:r>
              <w:rPr>
                <w:rFonts w:hint="eastAsia"/>
              </w:rPr>
              <w:t>3</w:t>
            </w:r>
          </w:p>
        </w:tc>
        <w:tc>
          <w:tcPr>
            <w:tcW w:w="1036" w:type="dxa"/>
            <w:gridSpan w:val="2"/>
            <w:shd w:val="clear" w:color="auto" w:fill="auto"/>
          </w:tcPr>
          <w:p w:rsidR="00085923" w:rsidRDefault="00056FBC" w:rsidP="00056FBC">
            <w:pPr>
              <w:pStyle w:val="afffff1"/>
              <w:ind w:firstLineChars="0" w:firstLine="0"/>
              <w:jc w:val="center"/>
            </w:pPr>
            <w:r>
              <w:rPr>
                <w:rFonts w:hint="eastAsia"/>
              </w:rPr>
              <w:t>4</w:t>
            </w:r>
          </w:p>
        </w:tc>
        <w:tc>
          <w:tcPr>
            <w:tcW w:w="974" w:type="dxa"/>
            <w:shd w:val="clear" w:color="auto" w:fill="auto"/>
          </w:tcPr>
          <w:p w:rsidR="00085923" w:rsidRDefault="00056FBC" w:rsidP="00056FBC">
            <w:pPr>
              <w:pStyle w:val="afffff1"/>
              <w:ind w:firstLineChars="0" w:firstLine="0"/>
              <w:jc w:val="center"/>
            </w:pPr>
            <w:r>
              <w:rPr>
                <w:rFonts w:hint="eastAsia"/>
              </w:rPr>
              <w:t>5</w:t>
            </w:r>
          </w:p>
        </w:tc>
        <w:tc>
          <w:tcPr>
            <w:tcW w:w="1098" w:type="dxa"/>
            <w:gridSpan w:val="2"/>
            <w:shd w:val="clear" w:color="auto" w:fill="auto"/>
          </w:tcPr>
          <w:p w:rsidR="00085923" w:rsidRDefault="00056FBC" w:rsidP="00056FBC">
            <w:pPr>
              <w:pStyle w:val="afffff1"/>
              <w:ind w:firstLineChars="0" w:firstLine="0"/>
              <w:jc w:val="center"/>
            </w:pPr>
            <w:r>
              <w:rPr>
                <w:rFonts w:hint="eastAsia"/>
              </w:rPr>
              <w:t>6</w:t>
            </w:r>
          </w:p>
        </w:tc>
      </w:tr>
      <w:tr w:rsidR="00056FBC" w:rsidTr="00056FBC">
        <w:trPr>
          <w:jc w:val="center"/>
        </w:trPr>
        <w:tc>
          <w:tcPr>
            <w:tcW w:w="3126" w:type="dxa"/>
            <w:gridSpan w:val="6"/>
            <w:shd w:val="clear" w:color="auto" w:fill="auto"/>
          </w:tcPr>
          <w:p w:rsidR="00085923" w:rsidRPr="00056FBC" w:rsidRDefault="00056FBC" w:rsidP="00056FBC">
            <w:pPr>
              <w:pStyle w:val="afffff1"/>
              <w:ind w:firstLineChars="0" w:firstLine="0"/>
              <w:rPr>
                <w:rFonts w:ascii="黑体" w:eastAsia="黑体" w:hAnsi="黑体"/>
              </w:rPr>
            </w:pPr>
            <w:r>
              <w:rPr>
                <w:rFonts w:hint="eastAsia"/>
              </w:rPr>
              <w:t>主唇口外观质量描述：</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85923" w:rsidTr="00056FBC">
        <w:trPr>
          <w:jc w:val="center"/>
        </w:trPr>
        <w:tc>
          <w:tcPr>
            <w:tcW w:w="9570" w:type="dxa"/>
            <w:gridSpan w:val="15"/>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B.5 试验结果判定</w:t>
            </w:r>
          </w:p>
        </w:tc>
      </w:tr>
      <w:tr w:rsidR="00056FBC" w:rsidTr="00056FBC">
        <w:trPr>
          <w:jc w:val="center"/>
        </w:trPr>
        <w:tc>
          <w:tcPr>
            <w:tcW w:w="3126" w:type="dxa"/>
            <w:gridSpan w:val="6"/>
            <w:shd w:val="clear" w:color="auto" w:fill="auto"/>
          </w:tcPr>
          <w:p w:rsidR="00085923" w:rsidRPr="00056FBC" w:rsidRDefault="00056FBC" w:rsidP="00056FBC">
            <w:pPr>
              <w:pStyle w:val="afffff1"/>
              <w:ind w:firstLineChars="0" w:firstLine="0"/>
              <w:rPr>
                <w:rFonts w:ascii="黑体" w:eastAsia="黑体" w:hAnsi="黑体"/>
              </w:rPr>
            </w:pPr>
            <w:r>
              <w:rPr>
                <w:rFonts w:hint="eastAsia"/>
              </w:rPr>
              <w:t>试验密封圈编号：</w:t>
            </w:r>
          </w:p>
        </w:tc>
        <w:tc>
          <w:tcPr>
            <w:tcW w:w="1266" w:type="dxa"/>
            <w:gridSpan w:val="2"/>
            <w:shd w:val="clear" w:color="auto" w:fill="auto"/>
          </w:tcPr>
          <w:p w:rsidR="00085923" w:rsidRDefault="00056FBC" w:rsidP="00056FBC">
            <w:pPr>
              <w:pStyle w:val="afffff1"/>
              <w:ind w:firstLineChars="0" w:firstLine="0"/>
              <w:jc w:val="center"/>
            </w:pPr>
            <w:r>
              <w:rPr>
                <w:rFonts w:hint="eastAsia"/>
              </w:rPr>
              <w:t>1</w:t>
            </w:r>
          </w:p>
        </w:tc>
        <w:tc>
          <w:tcPr>
            <w:tcW w:w="1103" w:type="dxa"/>
            <w:shd w:val="clear" w:color="auto" w:fill="auto"/>
          </w:tcPr>
          <w:p w:rsidR="00085923" w:rsidRDefault="00056FBC" w:rsidP="00056FBC">
            <w:pPr>
              <w:pStyle w:val="afffff1"/>
              <w:ind w:firstLineChars="0" w:firstLine="0"/>
              <w:jc w:val="center"/>
            </w:pPr>
            <w:r>
              <w:rPr>
                <w:rFonts w:hint="eastAsia"/>
              </w:rPr>
              <w:t>2</w:t>
            </w:r>
          </w:p>
        </w:tc>
        <w:tc>
          <w:tcPr>
            <w:tcW w:w="967" w:type="dxa"/>
            <w:shd w:val="clear" w:color="auto" w:fill="auto"/>
          </w:tcPr>
          <w:p w:rsidR="00085923" w:rsidRDefault="00056FBC" w:rsidP="00056FBC">
            <w:pPr>
              <w:pStyle w:val="afffff1"/>
              <w:ind w:firstLineChars="0" w:firstLine="0"/>
              <w:jc w:val="center"/>
            </w:pPr>
            <w:r>
              <w:rPr>
                <w:rFonts w:hint="eastAsia"/>
              </w:rPr>
              <w:t>3</w:t>
            </w:r>
          </w:p>
        </w:tc>
        <w:tc>
          <w:tcPr>
            <w:tcW w:w="1036" w:type="dxa"/>
            <w:gridSpan w:val="2"/>
            <w:shd w:val="clear" w:color="auto" w:fill="auto"/>
          </w:tcPr>
          <w:p w:rsidR="00085923" w:rsidRDefault="00056FBC" w:rsidP="00056FBC">
            <w:pPr>
              <w:pStyle w:val="afffff1"/>
              <w:ind w:firstLineChars="0" w:firstLine="0"/>
              <w:jc w:val="center"/>
            </w:pPr>
            <w:r>
              <w:rPr>
                <w:rFonts w:hint="eastAsia"/>
              </w:rPr>
              <w:t>4</w:t>
            </w:r>
          </w:p>
        </w:tc>
        <w:tc>
          <w:tcPr>
            <w:tcW w:w="974" w:type="dxa"/>
            <w:shd w:val="clear" w:color="auto" w:fill="auto"/>
          </w:tcPr>
          <w:p w:rsidR="00085923" w:rsidRDefault="00056FBC" w:rsidP="00056FBC">
            <w:pPr>
              <w:pStyle w:val="afffff1"/>
              <w:ind w:firstLineChars="0" w:firstLine="0"/>
              <w:jc w:val="center"/>
            </w:pPr>
            <w:r>
              <w:rPr>
                <w:rFonts w:hint="eastAsia"/>
              </w:rPr>
              <w:t>5</w:t>
            </w:r>
          </w:p>
        </w:tc>
        <w:tc>
          <w:tcPr>
            <w:tcW w:w="1098" w:type="dxa"/>
            <w:gridSpan w:val="2"/>
            <w:shd w:val="clear" w:color="auto" w:fill="auto"/>
          </w:tcPr>
          <w:p w:rsidR="00085923" w:rsidRDefault="00056FBC" w:rsidP="00056FBC">
            <w:pPr>
              <w:pStyle w:val="afffff1"/>
              <w:ind w:firstLineChars="0" w:firstLine="0"/>
              <w:jc w:val="center"/>
            </w:pPr>
            <w:r>
              <w:rPr>
                <w:rFonts w:hint="eastAsia"/>
              </w:rPr>
              <w:t>6</w:t>
            </w:r>
          </w:p>
        </w:tc>
      </w:tr>
      <w:tr w:rsidR="00056FBC" w:rsidTr="00056FBC">
        <w:trPr>
          <w:jc w:val="center"/>
        </w:trPr>
        <w:tc>
          <w:tcPr>
            <w:tcW w:w="3126" w:type="dxa"/>
            <w:gridSpan w:val="6"/>
            <w:shd w:val="clear" w:color="auto" w:fill="auto"/>
          </w:tcPr>
          <w:p w:rsidR="00085923" w:rsidRDefault="00056FBC" w:rsidP="00056FBC">
            <w:pPr>
              <w:pStyle w:val="afffff1"/>
              <w:ind w:firstLineChars="0" w:firstLine="0"/>
            </w:pPr>
            <w:r>
              <w:rPr>
                <w:rFonts w:hint="eastAsia"/>
              </w:rPr>
              <w:t>试验渗漏情况描述：</w:t>
            </w:r>
          </w:p>
        </w:tc>
        <w:tc>
          <w:tcPr>
            <w:tcW w:w="1266" w:type="dxa"/>
            <w:gridSpan w:val="2"/>
            <w:shd w:val="clear" w:color="auto" w:fill="auto"/>
          </w:tcPr>
          <w:p w:rsidR="00085923" w:rsidRDefault="00085923" w:rsidP="00056FBC">
            <w:pPr>
              <w:pStyle w:val="afffff1"/>
              <w:ind w:firstLineChars="0" w:firstLine="0"/>
              <w:jc w:val="center"/>
            </w:pPr>
          </w:p>
        </w:tc>
        <w:tc>
          <w:tcPr>
            <w:tcW w:w="1103" w:type="dxa"/>
            <w:shd w:val="clear" w:color="auto" w:fill="auto"/>
          </w:tcPr>
          <w:p w:rsidR="00085923" w:rsidRDefault="00085923" w:rsidP="00056FBC">
            <w:pPr>
              <w:pStyle w:val="afffff1"/>
              <w:ind w:firstLineChars="0" w:firstLine="0"/>
              <w:jc w:val="center"/>
            </w:pPr>
          </w:p>
        </w:tc>
        <w:tc>
          <w:tcPr>
            <w:tcW w:w="967" w:type="dxa"/>
            <w:shd w:val="clear" w:color="auto" w:fill="auto"/>
          </w:tcPr>
          <w:p w:rsidR="00085923" w:rsidRDefault="00085923" w:rsidP="00056FBC">
            <w:pPr>
              <w:pStyle w:val="afffff1"/>
              <w:ind w:firstLineChars="0" w:firstLine="0"/>
              <w:jc w:val="center"/>
            </w:pPr>
          </w:p>
        </w:tc>
        <w:tc>
          <w:tcPr>
            <w:tcW w:w="1036" w:type="dxa"/>
            <w:gridSpan w:val="2"/>
            <w:shd w:val="clear" w:color="auto" w:fill="auto"/>
          </w:tcPr>
          <w:p w:rsidR="00085923" w:rsidRDefault="00085923" w:rsidP="00056FBC">
            <w:pPr>
              <w:pStyle w:val="afffff1"/>
              <w:ind w:firstLineChars="0" w:firstLine="0"/>
              <w:jc w:val="center"/>
            </w:pPr>
          </w:p>
        </w:tc>
        <w:tc>
          <w:tcPr>
            <w:tcW w:w="974" w:type="dxa"/>
            <w:shd w:val="clear" w:color="auto" w:fill="auto"/>
          </w:tcPr>
          <w:p w:rsidR="00085923" w:rsidRDefault="00085923" w:rsidP="00056FBC">
            <w:pPr>
              <w:pStyle w:val="afffff1"/>
              <w:ind w:firstLineChars="0" w:firstLine="0"/>
              <w:jc w:val="center"/>
            </w:pPr>
          </w:p>
        </w:tc>
        <w:tc>
          <w:tcPr>
            <w:tcW w:w="1098" w:type="dxa"/>
            <w:gridSpan w:val="2"/>
            <w:shd w:val="clear" w:color="auto" w:fill="auto"/>
          </w:tcPr>
          <w:p w:rsidR="00085923" w:rsidRDefault="00085923" w:rsidP="00056FBC">
            <w:pPr>
              <w:pStyle w:val="afffff1"/>
              <w:ind w:firstLineChars="0" w:firstLine="0"/>
              <w:jc w:val="center"/>
            </w:pPr>
          </w:p>
        </w:tc>
      </w:tr>
      <w:tr w:rsidR="00056FBC" w:rsidTr="00056FBC">
        <w:trPr>
          <w:jc w:val="center"/>
        </w:trPr>
        <w:tc>
          <w:tcPr>
            <w:tcW w:w="3126" w:type="dxa"/>
            <w:gridSpan w:val="6"/>
            <w:shd w:val="clear" w:color="auto" w:fill="auto"/>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合格打“√”，不合格打“×”</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r w:rsidR="00056FBC" w:rsidTr="00056FBC">
        <w:trPr>
          <w:trHeight w:val="634"/>
          <w:jc w:val="center"/>
        </w:trPr>
        <w:tc>
          <w:tcPr>
            <w:tcW w:w="3126" w:type="dxa"/>
            <w:gridSpan w:val="6"/>
            <w:shd w:val="clear" w:color="auto" w:fill="auto"/>
            <w:vAlign w:val="center"/>
          </w:tcPr>
          <w:p w:rsidR="00085923" w:rsidRPr="00056FBC" w:rsidRDefault="00056FBC" w:rsidP="00056FBC">
            <w:pPr>
              <w:pStyle w:val="afffff1"/>
              <w:ind w:firstLineChars="0" w:firstLine="0"/>
              <w:rPr>
                <w:rFonts w:ascii="黑体" w:eastAsia="黑体" w:hAnsi="黑体"/>
              </w:rPr>
            </w:pPr>
            <w:r w:rsidRPr="00056FBC">
              <w:rPr>
                <w:rFonts w:ascii="黑体" w:eastAsia="黑体" w:hAnsi="黑体" w:hint="eastAsia"/>
              </w:rPr>
              <w:t>备注：</w:t>
            </w:r>
          </w:p>
        </w:tc>
        <w:tc>
          <w:tcPr>
            <w:tcW w:w="126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1103" w:type="dxa"/>
            <w:shd w:val="clear" w:color="auto" w:fill="auto"/>
          </w:tcPr>
          <w:p w:rsidR="00085923" w:rsidRPr="00056FBC" w:rsidRDefault="00085923" w:rsidP="00056FBC">
            <w:pPr>
              <w:pStyle w:val="afffff1"/>
              <w:ind w:firstLineChars="0" w:firstLine="0"/>
              <w:rPr>
                <w:rFonts w:ascii="黑体" w:eastAsia="黑体" w:hAnsi="黑体"/>
              </w:rPr>
            </w:pPr>
          </w:p>
        </w:tc>
        <w:tc>
          <w:tcPr>
            <w:tcW w:w="967" w:type="dxa"/>
            <w:shd w:val="clear" w:color="auto" w:fill="auto"/>
          </w:tcPr>
          <w:p w:rsidR="00085923" w:rsidRPr="00056FBC" w:rsidRDefault="00085923" w:rsidP="00056FBC">
            <w:pPr>
              <w:pStyle w:val="afffff1"/>
              <w:ind w:firstLineChars="0" w:firstLine="0"/>
              <w:rPr>
                <w:rFonts w:ascii="黑体" w:eastAsia="黑体" w:hAnsi="黑体"/>
              </w:rPr>
            </w:pPr>
          </w:p>
        </w:tc>
        <w:tc>
          <w:tcPr>
            <w:tcW w:w="1036" w:type="dxa"/>
            <w:gridSpan w:val="2"/>
            <w:shd w:val="clear" w:color="auto" w:fill="auto"/>
          </w:tcPr>
          <w:p w:rsidR="00085923" w:rsidRPr="00056FBC" w:rsidRDefault="00085923" w:rsidP="00056FBC">
            <w:pPr>
              <w:pStyle w:val="afffff1"/>
              <w:ind w:firstLineChars="0" w:firstLine="0"/>
              <w:rPr>
                <w:rFonts w:ascii="黑体" w:eastAsia="黑体" w:hAnsi="黑体"/>
              </w:rPr>
            </w:pPr>
          </w:p>
        </w:tc>
        <w:tc>
          <w:tcPr>
            <w:tcW w:w="974" w:type="dxa"/>
            <w:shd w:val="clear" w:color="auto" w:fill="auto"/>
          </w:tcPr>
          <w:p w:rsidR="00085923" w:rsidRPr="00056FBC" w:rsidRDefault="00085923" w:rsidP="00056FBC">
            <w:pPr>
              <w:pStyle w:val="afffff1"/>
              <w:ind w:firstLineChars="0" w:firstLine="0"/>
              <w:rPr>
                <w:rFonts w:ascii="黑体" w:eastAsia="黑体" w:hAnsi="黑体"/>
              </w:rPr>
            </w:pPr>
          </w:p>
        </w:tc>
        <w:tc>
          <w:tcPr>
            <w:tcW w:w="1098" w:type="dxa"/>
            <w:gridSpan w:val="2"/>
            <w:shd w:val="clear" w:color="auto" w:fill="auto"/>
          </w:tcPr>
          <w:p w:rsidR="00085923" w:rsidRPr="00056FBC" w:rsidRDefault="00085923" w:rsidP="00056FBC">
            <w:pPr>
              <w:pStyle w:val="afffff1"/>
              <w:ind w:firstLineChars="0" w:firstLine="0"/>
              <w:rPr>
                <w:rFonts w:ascii="黑体" w:eastAsia="黑体" w:hAnsi="黑体"/>
              </w:rPr>
            </w:pPr>
          </w:p>
        </w:tc>
      </w:tr>
    </w:tbl>
    <w:p w:rsidR="00085923" w:rsidRDefault="00085923">
      <w:pPr>
        <w:pStyle w:val="afffff1"/>
      </w:pPr>
    </w:p>
    <w:p w:rsidR="00085923" w:rsidRDefault="00056FBC">
      <w:pPr>
        <w:pStyle w:val="afffffffffffffff2"/>
        <w:framePr w:wrap="around" w:y="1"/>
      </w:pPr>
      <w:r>
        <w:t>_________________________________</w:t>
      </w:r>
    </w:p>
    <w:p w:rsidR="00085923" w:rsidRDefault="00085923">
      <w:pPr>
        <w:pStyle w:val="affffff3"/>
        <w:ind w:firstLine="420"/>
      </w:pPr>
    </w:p>
    <w:p w:rsidR="00085923" w:rsidRDefault="00085923">
      <w:pPr>
        <w:pStyle w:val="affffff3"/>
        <w:ind w:firstLine="420"/>
      </w:pPr>
    </w:p>
    <w:p w:rsidR="00085923" w:rsidRDefault="00085923" w:rsidP="00C70B94">
      <w:pPr>
        <w:pStyle w:val="affffff3"/>
        <w:ind w:firstLineChars="95" w:firstLine="199"/>
        <w:sectPr w:rsidR="00085923">
          <w:pgSz w:w="11906" w:h="16838"/>
          <w:pgMar w:top="2410" w:right="1134" w:bottom="1134" w:left="1134" w:header="1418" w:footer="1134" w:gutter="284"/>
          <w:cols w:space="425"/>
          <w:formProt w:val="0"/>
          <w:docGrid w:type="lines" w:linePitch="312"/>
        </w:sectPr>
      </w:pPr>
      <w:bookmarkStart w:id="38" w:name="BookMark6"/>
      <w:bookmarkEnd w:id="37"/>
    </w:p>
    <w:bookmarkEnd w:id="38"/>
    <w:p w:rsidR="00085923" w:rsidRDefault="00085923" w:rsidP="00C70B94">
      <w:pPr>
        <w:pStyle w:val="affffff3"/>
        <w:ind w:firstLineChars="0" w:firstLine="0"/>
      </w:pPr>
    </w:p>
    <w:sectPr w:rsidR="00085923">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2DE" w:rsidRDefault="000222DE">
      <w:pPr>
        <w:spacing w:line="240" w:lineRule="auto"/>
      </w:pPr>
      <w:r>
        <w:separator/>
      </w:r>
    </w:p>
  </w:endnote>
  <w:endnote w:type="continuationSeparator" w:id="0">
    <w:p w:rsidR="000222DE" w:rsidRDefault="000222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28" w:rsidRDefault="00093928">
    <w:pPr>
      <w:pStyle w:val="af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28" w:rsidRDefault="00093928">
    <w:pPr>
      <w:pStyle w:val="af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28" w:rsidRDefault="00093928">
    <w:pPr>
      <w:pStyle w:val="af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28" w:rsidRDefault="00093928">
    <w:pPr>
      <w:pStyle w:val="affffff0"/>
    </w:pPr>
    <w:r>
      <w:fldChar w:fldCharType="begin"/>
    </w:r>
    <w:r>
      <w:instrText>PAGE   \* MERGEFORMAT</w:instrText>
    </w:r>
    <w:r>
      <w:fldChar w:fldCharType="separate"/>
    </w:r>
    <w:r w:rsidR="00572140" w:rsidRPr="00572140">
      <w:rPr>
        <w:noProof/>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2DE" w:rsidRDefault="000222DE">
      <w:pPr>
        <w:spacing w:line="240" w:lineRule="auto"/>
      </w:pPr>
      <w:r>
        <w:separator/>
      </w:r>
    </w:p>
  </w:footnote>
  <w:footnote w:type="continuationSeparator" w:id="0">
    <w:p w:rsidR="000222DE" w:rsidRDefault="000222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28" w:rsidRDefault="00093928">
    <w:pPr>
      <w:pStyle w:val="af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28" w:rsidRDefault="00093928">
    <w:pPr>
      <w:pStyle w:val="af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28" w:rsidRDefault="00093928">
    <w:pPr>
      <w:pStyle w:val="af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28" w:rsidRDefault="00093928">
    <w:pPr>
      <w:pStyle w:val="afffff"/>
      <w:jc w:val="right"/>
    </w:pPr>
    <w:r>
      <w:rPr>
        <w:sz w:val="2"/>
        <w:szCs w:val="2"/>
      </w:rP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GB/T 13871.1—XXXX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28" w:rsidRDefault="00093928">
    <w:pPr>
      <w:pStyle w:val="affffff8"/>
      <w:spacing w:after="0"/>
    </w:pPr>
    <w:r>
      <w:fldChar w:fldCharType="begin"/>
    </w:r>
    <w:r>
      <w:instrText xml:space="preserve"> STYLEREF  标准文件_文件编号  \* MERGEFORMAT </w:instrText>
    </w:r>
    <w:r>
      <w:fldChar w:fldCharType="separate"/>
    </w:r>
    <w:r w:rsidR="00572140">
      <w:rPr>
        <w:noProof/>
      </w:rPr>
      <w:t>GB/T13871.4</w:t>
    </w:r>
    <w:r w:rsidR="00572140">
      <w:rPr>
        <w:noProof/>
      </w:rPr>
      <w:t>—</w:t>
    </w:r>
    <w:r w:rsidR="00572140">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1">
      <w:start w:val="1"/>
      <w:numFmt w:val="decimal"/>
      <w:pStyle w:val="a"/>
      <w:lvlText w:val="[%1]"/>
      <w:lvlJc w:val="left"/>
      <w:pPr>
        <w:tabs>
          <w:tab w:val="left" w:pos="1646"/>
        </w:tabs>
        <w:ind w:left="1646" w:hanging="648"/>
      </w:pPr>
    </w:lvl>
    <w:lvl w:ilvl="1" w:tentative="1">
      <w:start w:val="1"/>
      <w:numFmt w:val="lowerLetter"/>
      <w:lvlText w:val="%2)"/>
      <w:lvlJc w:val="left"/>
      <w:pPr>
        <w:tabs>
          <w:tab w:val="left" w:pos="1838"/>
        </w:tabs>
        <w:ind w:left="1838" w:hanging="420"/>
      </w:pPr>
    </w:lvl>
    <w:lvl w:ilvl="2" w:tentative="1">
      <w:start w:val="1"/>
      <w:numFmt w:val="lowerRoman"/>
      <w:lvlText w:val="%3."/>
      <w:lvlJc w:val="right"/>
      <w:pPr>
        <w:tabs>
          <w:tab w:val="left" w:pos="2258"/>
        </w:tabs>
        <w:ind w:left="2258" w:hanging="420"/>
      </w:pPr>
    </w:lvl>
    <w:lvl w:ilvl="3" w:tentative="1">
      <w:start w:val="1"/>
      <w:numFmt w:val="decimal"/>
      <w:lvlText w:val="%4."/>
      <w:lvlJc w:val="left"/>
      <w:pPr>
        <w:tabs>
          <w:tab w:val="left" w:pos="2678"/>
        </w:tabs>
        <w:ind w:left="2678" w:hanging="420"/>
      </w:pPr>
    </w:lvl>
    <w:lvl w:ilvl="4" w:tentative="1">
      <w:start w:val="1"/>
      <w:numFmt w:val="lowerLetter"/>
      <w:lvlText w:val="%5)"/>
      <w:lvlJc w:val="left"/>
      <w:pPr>
        <w:tabs>
          <w:tab w:val="left" w:pos="3098"/>
        </w:tabs>
        <w:ind w:left="3098" w:hanging="420"/>
      </w:pPr>
    </w:lvl>
    <w:lvl w:ilvl="5" w:tentative="1">
      <w:start w:val="1"/>
      <w:numFmt w:val="lowerRoman"/>
      <w:lvlText w:val="%6."/>
      <w:lvlJc w:val="right"/>
      <w:pPr>
        <w:tabs>
          <w:tab w:val="left" w:pos="3518"/>
        </w:tabs>
        <w:ind w:left="3518" w:hanging="420"/>
      </w:pPr>
    </w:lvl>
    <w:lvl w:ilvl="6" w:tentative="1">
      <w:start w:val="1"/>
      <w:numFmt w:val="decimal"/>
      <w:lvlText w:val="%7."/>
      <w:lvlJc w:val="left"/>
      <w:pPr>
        <w:tabs>
          <w:tab w:val="left" w:pos="3938"/>
        </w:tabs>
        <w:ind w:left="3938" w:hanging="420"/>
      </w:pPr>
    </w:lvl>
    <w:lvl w:ilvl="7" w:tentative="1">
      <w:start w:val="1"/>
      <w:numFmt w:val="lowerLetter"/>
      <w:lvlText w:val="%8)"/>
      <w:lvlJc w:val="left"/>
      <w:pPr>
        <w:tabs>
          <w:tab w:val="left" w:pos="4358"/>
        </w:tabs>
        <w:ind w:left="4358" w:hanging="420"/>
      </w:pPr>
    </w:lvl>
    <w:lvl w:ilvl="8" w:tentative="1">
      <w:start w:val="1"/>
      <w:numFmt w:val="lowerRoman"/>
      <w:lvlText w:val="%9."/>
      <w:lvlJc w:val="right"/>
      <w:pPr>
        <w:tabs>
          <w:tab w:val="left" w:pos="4778"/>
        </w:tabs>
        <w:ind w:left="4778" w:hanging="420"/>
      </w:pPr>
    </w:lvl>
  </w:abstractNum>
  <w:abstractNum w:abstractNumId="1">
    <w:nsid w:val="040A15CD"/>
    <w:multiLevelType w:val="multilevel"/>
    <w:tmpl w:val="040A15CD"/>
    <w:lvl w:ilvl="0" w:tentative="1">
      <w:start w:val="1"/>
      <w:numFmt w:val="none"/>
      <w:suff w:val="nothing"/>
      <w:lvlText w:val="　"/>
      <w:lvlJc w:val="left"/>
      <w:pPr>
        <w:ind w:left="0" w:firstLine="0"/>
      </w:pPr>
    </w:lvl>
    <w:lvl w:ilvl="1" w:tentative="1">
      <w:start w:val="1"/>
      <w:numFmt w:val="decimal"/>
      <w:isLgl/>
      <w:suff w:val="nothing"/>
      <w:lvlText w:val="%2　"/>
      <w:lvlJc w:val="left"/>
      <w:pPr>
        <w:ind w:left="0" w:firstLine="0"/>
      </w:pPr>
    </w:lvl>
    <w:lvl w:ilvl="2" w:tentative="1">
      <w:start w:val="1"/>
      <w:numFmt w:val="decimal"/>
      <w:pStyle w:val="a0"/>
      <w:suff w:val="nothing"/>
      <w:lvlText w:val="%1%2.%3　"/>
      <w:lvlJc w:val="left"/>
      <w:pPr>
        <w:ind w:left="0" w:firstLine="0"/>
      </w:pPr>
    </w:lvl>
    <w:lvl w:ilvl="3" w:tentative="1">
      <w:start w:val="1"/>
      <w:numFmt w:val="decimal"/>
      <w:pStyle w:val="a1"/>
      <w:suff w:val="nothing"/>
      <w:lvlText w:val="%1%2.%3.%4　"/>
      <w:lvlJc w:val="left"/>
      <w:pPr>
        <w:ind w:left="0" w:firstLine="0"/>
      </w:pPr>
    </w:lvl>
    <w:lvl w:ilvl="4" w:tentative="1">
      <w:start w:val="1"/>
      <w:numFmt w:val="decimal"/>
      <w:pStyle w:val="a2"/>
      <w:suff w:val="nothing"/>
      <w:lvlText w:val="%1%2.%3.%4.%5　"/>
      <w:lvlJc w:val="left"/>
      <w:pPr>
        <w:ind w:left="0" w:firstLine="0"/>
      </w:pPr>
    </w:lvl>
    <w:lvl w:ilvl="5" w:tentative="1">
      <w:start w:val="1"/>
      <w:numFmt w:val="decimal"/>
      <w:pStyle w:val="a3"/>
      <w:suff w:val="nothing"/>
      <w:lvlText w:val="%1%2.%3.%4.%5.%6　"/>
      <w:lvlJc w:val="left"/>
      <w:pPr>
        <w:ind w:left="0" w:firstLine="0"/>
      </w:pPr>
    </w:lvl>
    <w:lvl w:ilvl="6" w:tentative="1">
      <w:start w:val="1"/>
      <w:numFmt w:val="decimal"/>
      <w:pStyle w:val="a4"/>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1">
      <w:start w:val="1"/>
      <w:numFmt w:val="decimal"/>
      <w:pStyle w:val="a5"/>
      <w:suff w:val="nothing"/>
      <w:lvlText w:val="注%1："/>
      <w:lvlJc w:val="left"/>
      <w:pPr>
        <w:ind w:left="811" w:hanging="448"/>
      </w:pPr>
      <w:rPr>
        <w:rFonts w:ascii="黑体" w:eastAsia="黑体" w:hint="eastAsia"/>
        <w:b w:val="0"/>
        <w:i w:val="0"/>
        <w:sz w:val="18"/>
      </w:rPr>
    </w:lvl>
    <w:lvl w:ilvl="1" w:tentative="1">
      <w:start w:val="1"/>
      <w:numFmt w:val="lowerLetter"/>
      <w:lvlText w:val="%2)"/>
      <w:lvlJc w:val="left"/>
      <w:pPr>
        <w:tabs>
          <w:tab w:val="left" w:pos="0"/>
        </w:tabs>
        <w:ind w:left="992" w:hanging="629"/>
      </w:pPr>
      <w:rPr>
        <w:rFonts w:hint="eastAsia"/>
      </w:rPr>
    </w:lvl>
    <w:lvl w:ilvl="2" w:tentative="1">
      <w:start w:val="1"/>
      <w:numFmt w:val="lowerRoman"/>
      <w:lvlText w:val="%3."/>
      <w:lvlJc w:val="right"/>
      <w:pPr>
        <w:tabs>
          <w:tab w:val="left" w:pos="0"/>
        </w:tabs>
        <w:ind w:left="992" w:hanging="629"/>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tentative="1">
      <w:start w:val="1"/>
      <w:numFmt w:val="decimal"/>
      <w:pStyle w:val="a7"/>
      <w:suff w:val="nothing"/>
      <w:lvlText w:val="%10.%2 "/>
      <w:lvlJc w:val="left"/>
      <w:pPr>
        <w:ind w:left="0" w:firstLine="0"/>
      </w:pPr>
      <w:rPr>
        <w:rFonts w:ascii="黑体" w:eastAsia="黑体" w:hAnsi="等线" w:hint="eastAsia"/>
        <w:b w:val="0"/>
        <w:i w:val="0"/>
        <w:sz w:val="21"/>
      </w:rPr>
    </w:lvl>
    <w:lvl w:ilvl="2" w:tentative="1">
      <w:start w:val="1"/>
      <w:numFmt w:val="decimal"/>
      <w:pStyle w:val="a8"/>
      <w:suff w:val="nothing"/>
      <w:lvlText w:val="%10.%2.%3 "/>
      <w:lvlJc w:val="left"/>
      <w:pPr>
        <w:ind w:left="0" w:firstLine="0"/>
      </w:pPr>
      <w:rPr>
        <w:rFonts w:ascii="黑体" w:eastAsia="黑体" w:hAnsi="等线" w:hint="eastAsia"/>
        <w:b w:val="0"/>
        <w:i w:val="0"/>
        <w:sz w:val="21"/>
      </w:rPr>
    </w:lvl>
    <w:lvl w:ilvl="3" w:tentative="1">
      <w:start w:val="1"/>
      <w:numFmt w:val="decimal"/>
      <w:pStyle w:val="a9"/>
      <w:suff w:val="nothing"/>
      <w:lvlText w:val="%10.%2.%3.%4 "/>
      <w:lvlJc w:val="left"/>
      <w:pPr>
        <w:ind w:left="0" w:firstLine="0"/>
      </w:pPr>
      <w:rPr>
        <w:rFonts w:ascii="黑体" w:eastAsia="黑体" w:hAnsi="等线" w:hint="eastAsia"/>
        <w:b w:val="0"/>
        <w:i w:val="0"/>
        <w:sz w:val="21"/>
      </w:rPr>
    </w:lvl>
    <w:lvl w:ilvl="4" w:tentative="1">
      <w:start w:val="1"/>
      <w:numFmt w:val="decimal"/>
      <w:pStyle w:val="aa"/>
      <w:suff w:val="nothing"/>
      <w:lvlText w:val="%10.%2.%3.%4.%5 "/>
      <w:lvlJc w:val="left"/>
      <w:pPr>
        <w:ind w:left="0" w:firstLine="0"/>
      </w:pPr>
      <w:rPr>
        <w:rFonts w:ascii="黑体" w:eastAsia="黑体" w:hAnsi="等线" w:hint="eastAsia"/>
        <w:b w:val="0"/>
        <w:i w:val="0"/>
        <w:sz w:val="21"/>
      </w:rPr>
    </w:lvl>
    <w:lvl w:ilvl="5" w:tentative="1">
      <w:start w:val="1"/>
      <w:numFmt w:val="decimal"/>
      <w:pStyle w:val="ab"/>
      <w:suff w:val="nothing"/>
      <w:lvlText w:val="%10.%2.%3.%4.%5.%6 "/>
      <w:lvlJc w:val="left"/>
      <w:pPr>
        <w:ind w:left="0" w:firstLine="0"/>
      </w:pPr>
      <w:rPr>
        <w:rFonts w:ascii="黑体" w:eastAsia="黑体" w:hAnsi="等线" w:hint="eastAsia"/>
        <w:b w:val="0"/>
        <w:i w:val="0"/>
        <w:sz w:val="21"/>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4">
    <w:nsid w:val="093C6778"/>
    <w:multiLevelType w:val="multilevel"/>
    <w:tmpl w:val="093C6778"/>
    <w:lvl w:ilvl="0" w:tentative="1">
      <w:start w:val="1"/>
      <w:numFmt w:val="decimal"/>
      <w:pStyle w:val="ac"/>
      <w:suff w:val="nothing"/>
      <w:lvlText w:val="示例%1："/>
      <w:lvlJc w:val="left"/>
      <w:pPr>
        <w:ind w:left="0" w:firstLine="397"/>
      </w:pPr>
      <w:rPr>
        <w:rFonts w:ascii="黑体" w:eastAsia="黑体" w:hint="eastAsia"/>
        <w:sz w:val="18"/>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5">
    <w:nsid w:val="0AE367E9"/>
    <w:multiLevelType w:val="multilevel"/>
    <w:tmpl w:val="0AE367E9"/>
    <w:lvl w:ilvl="0" w:tentative="1">
      <w:start w:val="1"/>
      <w:numFmt w:val="none"/>
      <w:pStyle w:val="ad"/>
      <w:suff w:val="nothing"/>
      <w:lvlText w:val="%1示例："/>
      <w:lvlJc w:val="left"/>
      <w:pPr>
        <w:ind w:left="0" w:firstLine="363"/>
      </w:pPr>
      <w:rPr>
        <w:rFonts w:ascii="黑体" w:eastAsia="黑体" w:hint="eastAsia"/>
        <w:b w:val="0"/>
        <w:i w:val="0"/>
        <w:sz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1">
      <w:start w:val="1"/>
      <w:numFmt w:val="decimal"/>
      <w:pStyle w:val="ae"/>
      <w:lvlText w:val="[%1]"/>
      <w:lvlJc w:val="left"/>
      <w:pPr>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
    <w:nsid w:val="0D051F45"/>
    <w:multiLevelType w:val="multilevel"/>
    <w:tmpl w:val="0D051F45"/>
    <w:lvl w:ilvl="0" w:tentative="1">
      <w:start w:val="1"/>
      <w:numFmt w:val="lowerRoman"/>
      <w:pStyle w:val="af"/>
      <w:lvlText w:val="%1)"/>
      <w:lvlJc w:val="left"/>
      <w:pPr>
        <w:tabs>
          <w:tab w:val="left" w:pos="851"/>
        </w:tabs>
        <w:ind w:left="851" w:hanging="426"/>
      </w:pPr>
      <w:rPr>
        <w:rFonts w:ascii="宋体" w:eastAsia="宋体" w:hAnsi="Times New Roman" w:hint="eastAsia"/>
        <w:sz w:val="21"/>
      </w:rPr>
    </w:lvl>
    <w:lvl w:ilvl="1" w:tentative="1">
      <w:start w:val="1"/>
      <w:numFmt w:val="lowerLetter"/>
      <w:lvlText w:val="%2)"/>
      <w:lvlJc w:val="left"/>
      <w:pPr>
        <w:tabs>
          <w:tab w:val="left" w:pos="1543"/>
        </w:tabs>
        <w:ind w:left="1543" w:hanging="420"/>
      </w:pPr>
      <w:rPr>
        <w:rFonts w:hint="eastAsia"/>
      </w:rPr>
    </w:lvl>
    <w:lvl w:ilvl="2" w:tentative="1">
      <w:start w:val="1"/>
      <w:numFmt w:val="lowerRoman"/>
      <w:lvlText w:val="%3."/>
      <w:lvlJc w:val="right"/>
      <w:pPr>
        <w:tabs>
          <w:tab w:val="left" w:pos="1963"/>
        </w:tabs>
        <w:ind w:left="1963" w:hanging="420"/>
      </w:pPr>
      <w:rPr>
        <w:rFonts w:hint="eastAsia"/>
      </w:rPr>
    </w:lvl>
    <w:lvl w:ilvl="3" w:tentative="1">
      <w:start w:val="1"/>
      <w:numFmt w:val="decimal"/>
      <w:lvlText w:val="%4."/>
      <w:lvlJc w:val="left"/>
      <w:pPr>
        <w:tabs>
          <w:tab w:val="left" w:pos="2383"/>
        </w:tabs>
        <w:ind w:left="2383" w:hanging="420"/>
      </w:pPr>
      <w:rPr>
        <w:rFonts w:hint="eastAsia"/>
      </w:rPr>
    </w:lvl>
    <w:lvl w:ilvl="4" w:tentative="1">
      <w:start w:val="1"/>
      <w:numFmt w:val="lowerLetter"/>
      <w:lvlText w:val="%5)"/>
      <w:lvlJc w:val="left"/>
      <w:pPr>
        <w:tabs>
          <w:tab w:val="left" w:pos="2803"/>
        </w:tabs>
        <w:ind w:left="2803" w:hanging="420"/>
      </w:pPr>
      <w:rPr>
        <w:rFonts w:hint="eastAsia"/>
      </w:rPr>
    </w:lvl>
    <w:lvl w:ilvl="5" w:tentative="1">
      <w:start w:val="1"/>
      <w:numFmt w:val="lowerRoman"/>
      <w:lvlText w:val="%6."/>
      <w:lvlJc w:val="right"/>
      <w:pPr>
        <w:tabs>
          <w:tab w:val="left" w:pos="3223"/>
        </w:tabs>
        <w:ind w:left="3223" w:hanging="420"/>
      </w:pPr>
      <w:rPr>
        <w:rFonts w:hint="eastAsia"/>
      </w:rPr>
    </w:lvl>
    <w:lvl w:ilvl="6" w:tentative="1">
      <w:start w:val="1"/>
      <w:numFmt w:val="decimal"/>
      <w:lvlText w:val="%7."/>
      <w:lvlJc w:val="left"/>
      <w:pPr>
        <w:tabs>
          <w:tab w:val="left" w:pos="3643"/>
        </w:tabs>
        <w:ind w:left="3643" w:hanging="420"/>
      </w:pPr>
      <w:rPr>
        <w:rFonts w:hint="eastAsia"/>
      </w:rPr>
    </w:lvl>
    <w:lvl w:ilvl="7" w:tentative="1">
      <w:start w:val="1"/>
      <w:numFmt w:val="lowerLetter"/>
      <w:lvlText w:val="%8)"/>
      <w:lvlJc w:val="left"/>
      <w:pPr>
        <w:tabs>
          <w:tab w:val="left" w:pos="4063"/>
        </w:tabs>
        <w:ind w:left="4063" w:hanging="420"/>
      </w:pPr>
      <w:rPr>
        <w:rFonts w:hint="eastAsia"/>
      </w:rPr>
    </w:lvl>
    <w:lvl w:ilvl="8" w:tentative="1">
      <w:start w:val="1"/>
      <w:numFmt w:val="lowerRoman"/>
      <w:lvlText w:val="%9."/>
      <w:lvlJc w:val="right"/>
      <w:pPr>
        <w:tabs>
          <w:tab w:val="left" w:pos="4483"/>
        </w:tabs>
        <w:ind w:left="4483" w:hanging="420"/>
      </w:pPr>
      <w:rPr>
        <w:rFonts w:hint="eastAsia"/>
      </w:rPr>
    </w:lvl>
  </w:abstractNum>
  <w:abstractNum w:abstractNumId="8">
    <w:nsid w:val="0D983844"/>
    <w:multiLevelType w:val="multilevel"/>
    <w:tmpl w:val="0D983844"/>
    <w:lvl w:ilvl="0" w:tentative="1">
      <w:start w:val="1"/>
      <w:numFmt w:val="decimal"/>
      <w:pStyle w:val="af0"/>
      <w:suff w:val="nothing"/>
      <w:lvlText w:val="图%1　"/>
      <w:lvlJc w:val="left"/>
      <w:pPr>
        <w:ind w:left="0" w:firstLine="0"/>
      </w:pPr>
      <w:rPr>
        <w:rFonts w:ascii="黑体" w:eastAsia="黑体" w:hAnsi="Times New Roman" w:hint="eastAsia"/>
        <w:b w:val="0"/>
        <w:i w:val="0"/>
        <w:sz w:val="21"/>
      </w:rPr>
    </w:lvl>
    <w:lvl w:ilvl="1" w:tentative="1">
      <w:start w:val="1"/>
      <w:numFmt w:val="decimal"/>
      <w:suff w:val="nothing"/>
      <w:lvlText w:val="%1%2　"/>
      <w:lvlJc w:val="left"/>
      <w:pPr>
        <w:ind w:left="0" w:firstLine="0"/>
      </w:pPr>
      <w:rPr>
        <w:rFonts w:ascii="Times New Roman" w:eastAsia="黑体" w:hAnsi="Times New Roman" w:hint="default"/>
        <w:b w:val="0"/>
        <w:i w:val="0"/>
        <w:sz w:val="21"/>
      </w:rPr>
    </w:lvl>
    <w:lvl w:ilvl="2" w:tentative="1">
      <w:start w:val="1"/>
      <w:numFmt w:val="decimal"/>
      <w:suff w:val="nothing"/>
      <w:lvlText w:val="%1%2.%3　"/>
      <w:lvlJc w:val="left"/>
      <w:pPr>
        <w:ind w:left="0" w:firstLine="0"/>
      </w:pPr>
      <w:rPr>
        <w:rFonts w:ascii="Times New Roman" w:eastAsia="黑体" w:hAnsi="Times New Roman" w:hint="default"/>
        <w:b w:val="0"/>
        <w:i w:val="0"/>
        <w:sz w:val="21"/>
      </w:rPr>
    </w:lvl>
    <w:lvl w:ilvl="3" w:tentative="1">
      <w:start w:val="1"/>
      <w:numFmt w:val="decimal"/>
      <w:suff w:val="nothing"/>
      <w:lvlText w:val="%1%2.%3.%4　"/>
      <w:lvlJc w:val="left"/>
      <w:pPr>
        <w:ind w:left="0" w:firstLine="0"/>
      </w:pPr>
      <w:rPr>
        <w:rFonts w:ascii="Times New Roman" w:eastAsia="黑体" w:hAnsi="Times New Roman" w:hint="default"/>
        <w:b w:val="0"/>
        <w:i w:val="0"/>
        <w:sz w:val="21"/>
      </w:rPr>
    </w:lvl>
    <w:lvl w:ilvl="4" w:tentative="1">
      <w:start w:val="1"/>
      <w:numFmt w:val="decimal"/>
      <w:suff w:val="nothing"/>
      <w:lvlText w:val="%1%2.%3.%4.%5　"/>
      <w:lvlJc w:val="left"/>
      <w:pPr>
        <w:ind w:left="0" w:firstLine="0"/>
      </w:pPr>
      <w:rPr>
        <w:rFonts w:ascii="Times New Roman" w:eastAsia="黑体" w:hAnsi="Times New Roman" w:hint="default"/>
        <w:b w:val="0"/>
        <w:i w:val="0"/>
        <w:sz w:val="21"/>
      </w:rPr>
    </w:lvl>
    <w:lvl w:ilvl="5" w:tentative="1">
      <w:start w:val="1"/>
      <w:numFmt w:val="decimal"/>
      <w:suff w:val="nothing"/>
      <w:lvlText w:val="%1%2.%3.%4.%5.%6　"/>
      <w:lvlJc w:val="left"/>
      <w:pPr>
        <w:ind w:left="0" w:firstLine="0"/>
      </w:pPr>
      <w:rPr>
        <w:rFonts w:ascii="Times New Roman" w:eastAsia="黑体" w:hAnsi="Times New Roman" w:hint="default"/>
        <w:b w:val="0"/>
        <w:i w:val="0"/>
        <w:sz w:val="21"/>
      </w:rPr>
    </w:lvl>
    <w:lvl w:ilvl="6" w:tentative="1">
      <w:start w:val="1"/>
      <w:numFmt w:val="decimal"/>
      <w:suff w:val="nothing"/>
      <w:lvlText w:val="%1%2.%3.%4.%5.%6.%7　"/>
      <w:lvlJc w:val="left"/>
      <w:pPr>
        <w:ind w:left="0" w:firstLine="0"/>
      </w:pPr>
      <w:rPr>
        <w:rFonts w:ascii="Times New Roman" w:eastAsia="黑体" w:hAnsi="Times New Roman" w:hint="default"/>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9">
    <w:nsid w:val="1AD20F90"/>
    <w:multiLevelType w:val="multilevel"/>
    <w:tmpl w:val="1AD20F90"/>
    <w:lvl w:ilvl="0" w:tentative="1">
      <w:start w:val="1"/>
      <w:numFmt w:val="none"/>
      <w:pStyle w:val="af1"/>
      <w:lvlText w:val="%1注："/>
      <w:lvlJc w:val="left"/>
      <w:pPr>
        <w:tabs>
          <w:tab w:val="left" w:pos="845"/>
        </w:tabs>
        <w:ind w:left="-102" w:firstLine="419"/>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1">
      <w:start w:val="1"/>
      <w:numFmt w:val="upperLetter"/>
      <w:pStyle w:val="af2"/>
      <w:suff w:val="nothing"/>
      <w:lvlText w:val="附 录(Annex) %1"/>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11">
    <w:nsid w:val="1DBF583A"/>
    <w:multiLevelType w:val="multilevel"/>
    <w:tmpl w:val="1DBF583A"/>
    <w:lvl w:ilvl="0" w:tentative="1">
      <w:start w:val="1"/>
      <w:numFmt w:val="decimal"/>
      <w:pStyle w:val="af3"/>
      <w:suff w:val="nothing"/>
      <w:lvlText w:val="注%1："/>
      <w:lvlJc w:val="left"/>
      <w:pPr>
        <w:ind w:left="811" w:hanging="448"/>
      </w:pPr>
      <w:rPr>
        <w:rFonts w:ascii="黑体" w:eastAsia="黑体" w:hint="eastAsia"/>
        <w:b w:val="0"/>
        <w:i w:val="0"/>
        <w:sz w:val="18"/>
        <w:szCs w:val="18"/>
      </w:rPr>
    </w:lvl>
    <w:lvl w:ilvl="1" w:tentative="1">
      <w:start w:val="1"/>
      <w:numFmt w:val="lowerLetter"/>
      <w:lvlText w:val="%2)"/>
      <w:lvlJc w:val="left"/>
      <w:pPr>
        <w:tabs>
          <w:tab w:val="left" w:pos="180"/>
        </w:tabs>
        <w:ind w:left="1172" w:hanging="629"/>
      </w:pPr>
      <w:rPr>
        <w:rFonts w:hint="eastAsia"/>
      </w:rPr>
    </w:lvl>
    <w:lvl w:ilvl="2" w:tentative="1">
      <w:start w:val="1"/>
      <w:numFmt w:val="lowerRoman"/>
      <w:lvlText w:val="%3."/>
      <w:lvlJc w:val="right"/>
      <w:pPr>
        <w:tabs>
          <w:tab w:val="left" w:pos="180"/>
        </w:tabs>
        <w:ind w:left="1172" w:hanging="629"/>
      </w:pPr>
      <w:rPr>
        <w:rFonts w:hint="eastAsia"/>
      </w:rPr>
    </w:lvl>
    <w:lvl w:ilvl="3" w:tentative="1">
      <w:start w:val="1"/>
      <w:numFmt w:val="decimal"/>
      <w:lvlText w:val="%4."/>
      <w:lvlJc w:val="left"/>
      <w:pPr>
        <w:tabs>
          <w:tab w:val="left" w:pos="180"/>
        </w:tabs>
        <w:ind w:left="1172" w:hanging="629"/>
      </w:pPr>
      <w:rPr>
        <w:rFonts w:hint="eastAsia"/>
      </w:rPr>
    </w:lvl>
    <w:lvl w:ilvl="4" w:tentative="1">
      <w:start w:val="1"/>
      <w:numFmt w:val="lowerLetter"/>
      <w:lvlText w:val="%5)"/>
      <w:lvlJc w:val="left"/>
      <w:pPr>
        <w:tabs>
          <w:tab w:val="left" w:pos="180"/>
        </w:tabs>
        <w:ind w:left="1172" w:hanging="629"/>
      </w:pPr>
      <w:rPr>
        <w:rFonts w:hint="eastAsia"/>
      </w:rPr>
    </w:lvl>
    <w:lvl w:ilvl="5" w:tentative="1">
      <w:start w:val="1"/>
      <w:numFmt w:val="lowerRoman"/>
      <w:lvlText w:val="%6."/>
      <w:lvlJc w:val="right"/>
      <w:pPr>
        <w:tabs>
          <w:tab w:val="left" w:pos="180"/>
        </w:tabs>
        <w:ind w:left="1172" w:hanging="629"/>
      </w:pPr>
      <w:rPr>
        <w:rFonts w:hint="eastAsia"/>
      </w:rPr>
    </w:lvl>
    <w:lvl w:ilvl="6" w:tentative="1">
      <w:start w:val="1"/>
      <w:numFmt w:val="decimal"/>
      <w:lvlText w:val="%7."/>
      <w:lvlJc w:val="left"/>
      <w:pPr>
        <w:tabs>
          <w:tab w:val="left" w:pos="180"/>
        </w:tabs>
        <w:ind w:left="1172" w:hanging="629"/>
      </w:pPr>
      <w:rPr>
        <w:rFonts w:hint="eastAsia"/>
      </w:rPr>
    </w:lvl>
    <w:lvl w:ilvl="7" w:tentative="1">
      <w:start w:val="1"/>
      <w:numFmt w:val="lowerLetter"/>
      <w:lvlText w:val="%8)"/>
      <w:lvlJc w:val="left"/>
      <w:pPr>
        <w:tabs>
          <w:tab w:val="left" w:pos="180"/>
        </w:tabs>
        <w:ind w:left="1172" w:hanging="629"/>
      </w:pPr>
      <w:rPr>
        <w:rFonts w:hint="eastAsia"/>
      </w:rPr>
    </w:lvl>
    <w:lvl w:ilvl="8" w:tentative="1">
      <w:start w:val="1"/>
      <w:numFmt w:val="lowerRoman"/>
      <w:lvlText w:val="%9."/>
      <w:lvlJc w:val="right"/>
      <w:pPr>
        <w:tabs>
          <w:tab w:val="left" w:pos="180"/>
        </w:tabs>
        <w:ind w:left="1172" w:hanging="629"/>
      </w:pPr>
      <w:rPr>
        <w:rFonts w:hint="eastAsia"/>
      </w:rPr>
    </w:lvl>
  </w:abstractNum>
  <w:abstractNum w:abstractNumId="12">
    <w:nsid w:val="1EAA1992"/>
    <w:multiLevelType w:val="multilevel"/>
    <w:tmpl w:val="1EAA1992"/>
    <w:lvl w:ilvl="0" w:tentative="1">
      <w:start w:val="1"/>
      <w:numFmt w:val="none"/>
      <w:pStyle w:val="af4"/>
      <w:suff w:val="nothing"/>
      <w:lvlText w:val="——"/>
      <w:lvlJc w:val="left"/>
      <w:pPr>
        <w:ind w:left="794" w:hanging="397"/>
      </w:pPr>
    </w:lvl>
    <w:lvl w:ilvl="1" w:tentative="1">
      <w:start w:val="1"/>
      <w:numFmt w:val="decimal"/>
      <w:suff w:val="nothing"/>
      <w:lvlText w:val="%1.%2　"/>
      <w:lvlJc w:val="left"/>
      <w:pPr>
        <w:ind w:left="397" w:firstLine="0"/>
      </w:pPr>
    </w:lvl>
    <w:lvl w:ilvl="2" w:tentative="1">
      <w:start w:val="1"/>
      <w:numFmt w:val="decimal"/>
      <w:suff w:val="nothing"/>
      <w:lvlText w:val="%1.%2.%3　"/>
      <w:lvlJc w:val="left"/>
      <w:pPr>
        <w:ind w:left="397" w:firstLine="0"/>
      </w:pPr>
    </w:lvl>
    <w:lvl w:ilvl="3" w:tentative="1">
      <w:start w:val="1"/>
      <w:numFmt w:val="decimal"/>
      <w:suff w:val="nothing"/>
      <w:lvlText w:val="%1.%2.%3.%4　"/>
      <w:lvlJc w:val="left"/>
      <w:pPr>
        <w:ind w:left="397" w:firstLine="0"/>
      </w:pPr>
    </w:lvl>
    <w:lvl w:ilvl="4" w:tentative="1">
      <w:start w:val="1"/>
      <w:numFmt w:val="decimal"/>
      <w:suff w:val="nothing"/>
      <w:lvlText w:val="%1.%2.%3.%4.%5　"/>
      <w:lvlJc w:val="left"/>
      <w:pPr>
        <w:ind w:left="397" w:firstLine="0"/>
      </w:pPr>
    </w:lvl>
    <w:lvl w:ilvl="5" w:tentative="1">
      <w:start w:val="1"/>
      <w:numFmt w:val="decimal"/>
      <w:suff w:val="nothing"/>
      <w:lvlText w:val="%1.%2.%3.%4.%5.%6　"/>
      <w:lvlJc w:val="left"/>
      <w:pPr>
        <w:ind w:left="397" w:firstLine="0"/>
      </w:pPr>
    </w:lvl>
    <w:lvl w:ilvl="6" w:tentative="1">
      <w:start w:val="1"/>
      <w:numFmt w:val="decimal"/>
      <w:suff w:val="nothing"/>
      <w:lvlText w:val="%1.%2.%3.%4.%5.%6.%7　"/>
      <w:lvlJc w:val="left"/>
      <w:pPr>
        <w:ind w:left="397" w:firstLine="0"/>
      </w:pPr>
    </w:lvl>
    <w:lvl w:ilvl="7" w:tentative="1">
      <w:start w:val="1"/>
      <w:numFmt w:val="decimal"/>
      <w:lvlText w:val="%1.%2.%3.%4.%5.%6.%7.%8"/>
      <w:lvlJc w:val="left"/>
      <w:pPr>
        <w:tabs>
          <w:tab w:val="left" w:pos="4791"/>
        </w:tabs>
        <w:ind w:left="4791" w:hanging="1418"/>
      </w:pPr>
    </w:lvl>
    <w:lvl w:ilvl="8" w:tentative="1">
      <w:start w:val="1"/>
      <w:numFmt w:val="decimal"/>
      <w:lvlText w:val="%1.%2.%3.%4.%5.%6.%7.%8.%9"/>
      <w:lvlJc w:val="left"/>
      <w:pPr>
        <w:tabs>
          <w:tab w:val="left" w:pos="5499"/>
        </w:tabs>
        <w:ind w:left="5499" w:hanging="1700"/>
      </w:pPr>
    </w:lvl>
  </w:abstractNum>
  <w:abstractNum w:abstractNumId="13">
    <w:nsid w:val="1FC91163"/>
    <w:multiLevelType w:val="multilevel"/>
    <w:tmpl w:val="1FC91163"/>
    <w:lvl w:ilvl="0" w:tentative="1">
      <w:start w:val="1"/>
      <w:numFmt w:val="decimal"/>
      <w:pStyle w:val="af5"/>
      <w:suff w:val="nothing"/>
      <w:lvlText w:val="%1　"/>
      <w:lvlJc w:val="left"/>
      <w:pPr>
        <w:ind w:left="0" w:firstLine="0"/>
      </w:pPr>
      <w:rPr>
        <w:rFonts w:ascii="黑体" w:eastAsia="黑体" w:hAnsi="Times New Roman" w:hint="eastAsia"/>
        <w:b w:val="0"/>
        <w:i w:val="0"/>
        <w:sz w:val="21"/>
        <w:szCs w:val="21"/>
      </w:rPr>
    </w:lvl>
    <w:lvl w:ilvl="1" w:tentative="1">
      <w:start w:val="1"/>
      <w:numFmt w:val="decimal"/>
      <w:pStyle w:val="af6"/>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spacing w:val="0"/>
        <w:kern w:val="0"/>
        <w:position w:val="0"/>
        <w:sz w:val="21"/>
        <w:szCs w:val="21"/>
        <w:u w:val="none"/>
      </w:rPr>
    </w:lvl>
    <w:lvl w:ilvl="2" w:tentative="1">
      <w:start w:val="1"/>
      <w:numFmt w:val="decimal"/>
      <w:pStyle w:val="af7"/>
      <w:suff w:val="nothing"/>
      <w:lvlText w:val="%1.%2.%3　"/>
      <w:lvlJc w:val="left"/>
      <w:pPr>
        <w:ind w:left="0" w:firstLine="0"/>
      </w:pPr>
      <w:rPr>
        <w:rFonts w:ascii="黑体" w:eastAsia="黑体" w:hAnsi="Times New Roman" w:hint="eastAsia"/>
        <w:b w:val="0"/>
        <w:i w:val="0"/>
        <w:sz w:val="21"/>
      </w:rPr>
    </w:lvl>
    <w:lvl w:ilvl="3" w:tentative="1">
      <w:start w:val="1"/>
      <w:numFmt w:val="decimal"/>
      <w:suff w:val="nothing"/>
      <w:lvlText w:val="%1.%2.%3.%4　"/>
      <w:lvlJc w:val="left"/>
      <w:pPr>
        <w:ind w:left="0" w:firstLine="0"/>
      </w:pPr>
      <w:rPr>
        <w:rFonts w:ascii="黑体" w:eastAsia="黑体" w:hAnsi="Times New Roman" w:hint="eastAsia"/>
        <w:b w:val="0"/>
        <w:i w:val="0"/>
        <w:sz w:val="21"/>
      </w:rPr>
    </w:lvl>
    <w:lvl w:ilvl="4" w:tentative="1">
      <w:start w:val="1"/>
      <w:numFmt w:val="decimal"/>
      <w:pStyle w:val="af8"/>
      <w:suff w:val="nothing"/>
      <w:lvlText w:val="%1.%2.%3.%4.%5　"/>
      <w:lvlJc w:val="left"/>
      <w:pPr>
        <w:ind w:left="0" w:firstLine="0"/>
      </w:pPr>
      <w:rPr>
        <w:rFonts w:ascii="黑体" w:eastAsia="黑体" w:hAnsi="Times New Roman" w:hint="eastAsia"/>
        <w:b w:val="0"/>
        <w:i w:val="0"/>
        <w:sz w:val="21"/>
      </w:rPr>
    </w:lvl>
    <w:lvl w:ilvl="5" w:tentative="1">
      <w:start w:val="1"/>
      <w:numFmt w:val="decimal"/>
      <w:pStyle w:val="af9"/>
      <w:suff w:val="nothing"/>
      <w:lvlText w:val="%1.%2.%3.%4.%5.%6　"/>
      <w:lvlJc w:val="left"/>
      <w:pPr>
        <w:ind w:left="0" w:firstLine="0"/>
      </w:pPr>
      <w:rPr>
        <w:rFonts w:ascii="黑体" w:eastAsia="黑体" w:hAnsi="Times New Roman" w:hint="eastAsia"/>
        <w:b w:val="0"/>
        <w:i w:val="0"/>
        <w:sz w:val="21"/>
      </w:rPr>
    </w:lvl>
    <w:lvl w:ilvl="6" w:tentative="1">
      <w:start w:val="1"/>
      <w:numFmt w:val="decimal"/>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4">
    <w:nsid w:val="22827D5B"/>
    <w:multiLevelType w:val="multilevel"/>
    <w:tmpl w:val="22827D5B"/>
    <w:lvl w:ilvl="0">
      <w:start w:val="1"/>
      <w:numFmt w:val="none"/>
      <w:pStyle w:val="afa"/>
      <w:suff w:val="nothing"/>
      <w:lvlText w:val="%1注："/>
      <w:lvlJc w:val="left"/>
      <w:pPr>
        <w:ind w:left="726" w:hanging="363"/>
      </w:pPr>
      <w:rPr>
        <w:rFonts w:ascii="黑体" w:eastAsia="黑体" w:hAnsi="Times New Roman" w:hint="eastAsia"/>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15">
    <w:nsid w:val="2A8F7113"/>
    <w:multiLevelType w:val="multilevel"/>
    <w:tmpl w:val="2A8F7113"/>
    <w:lvl w:ilvl="0" w:tentative="1">
      <w:start w:val="1"/>
      <w:numFmt w:val="upperLetter"/>
      <w:pStyle w:val="afb"/>
      <w:suff w:val="space"/>
      <w:lvlText w:val="%1"/>
      <w:lvlJc w:val="left"/>
      <w:pPr>
        <w:ind w:left="623" w:hanging="425"/>
      </w:pPr>
      <w:rPr>
        <w:rFonts w:hint="eastAsia"/>
      </w:rPr>
    </w:lvl>
    <w:lvl w:ilvl="1" w:tentative="1">
      <w:start w:val="1"/>
      <w:numFmt w:val="decimal"/>
      <w:pStyle w:val="afc"/>
      <w:suff w:val="nothing"/>
      <w:lvlText w:val="图%1.%2　"/>
      <w:lvlJc w:val="left"/>
      <w:pPr>
        <w:ind w:left="1190" w:hanging="567"/>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abstractNum w:abstractNumId="16">
    <w:nsid w:val="2C5917C3"/>
    <w:multiLevelType w:val="multilevel"/>
    <w:tmpl w:val="2C5917C3"/>
    <w:lvl w:ilvl="0">
      <w:start w:val="1"/>
      <w:numFmt w:val="none"/>
      <w:pStyle w:val="afd"/>
      <w:lvlText w:val="%1——"/>
      <w:lvlJc w:val="left"/>
      <w:pPr>
        <w:tabs>
          <w:tab w:val="left" w:pos="851"/>
        </w:tabs>
        <w:ind w:left="851" w:hanging="426"/>
      </w:pPr>
      <w:rPr>
        <w:rFonts w:ascii="宋体" w:eastAsia="宋体" w:hAnsi="Times New Roman" w:hint="eastAsia"/>
        <w:b w:val="0"/>
        <w:i w:val="0"/>
        <w:color w:val="auto"/>
        <w:sz w:val="21"/>
      </w:rPr>
    </w:lvl>
    <w:lvl w:ilvl="1" w:tentative="1">
      <w:start w:val="1"/>
      <w:numFmt w:val="none"/>
      <w:pStyle w:val="2"/>
      <w:lvlText w:val=""/>
      <w:lvlJc w:val="left"/>
      <w:pPr>
        <w:ind w:left="851" w:hanging="431"/>
      </w:pPr>
      <w:rPr>
        <w:rFonts w:ascii="Symbol" w:hAnsi="Symbol" w:hint="default"/>
        <w:sz w:val="21"/>
      </w:rPr>
    </w:lvl>
    <w:lvl w:ilvl="2" w:tentative="1">
      <w:start w:val="1"/>
      <w:numFmt w:val="bullet"/>
      <w:pStyle w:val="afe"/>
      <w:lvlText w:val=""/>
      <w:lvlJc w:val="left"/>
      <w:pPr>
        <w:ind w:left="851" w:hanging="426"/>
      </w:pPr>
      <w:rPr>
        <w:rFonts w:ascii="Wingdings" w:hAnsi="Wingdings" w:hint="default"/>
        <w:sz w:val="21"/>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7">
    <w:nsid w:val="32F04FB2"/>
    <w:multiLevelType w:val="multilevel"/>
    <w:tmpl w:val="32F04FB2"/>
    <w:lvl w:ilvl="0" w:tentative="1">
      <w:start w:val="1"/>
      <w:numFmt w:val="lowerLetter"/>
      <w:pStyle w:val="aff"/>
      <w:lvlText w:val="%1"/>
      <w:lvlJc w:val="left"/>
      <w:pPr>
        <w:tabs>
          <w:tab w:val="left" w:pos="539"/>
        </w:tabs>
        <w:ind w:left="539" w:hanging="119"/>
      </w:pPr>
      <w:rPr>
        <w:rFonts w:hint="eastAsia"/>
        <w:caps w:val="0"/>
        <w:strike w:val="0"/>
        <w:dstrike w:val="0"/>
        <w:vertAlign w:val="superscript"/>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18">
    <w:nsid w:val="44C50F90"/>
    <w:multiLevelType w:val="multilevel"/>
    <w:tmpl w:val="44C50F90"/>
    <w:lvl w:ilvl="0">
      <w:start w:val="1"/>
      <w:numFmt w:val="lowerLetter"/>
      <w:pStyle w:val="aff0"/>
      <w:lvlText w:val="%1)"/>
      <w:lvlJc w:val="left"/>
      <w:pPr>
        <w:tabs>
          <w:tab w:val="left" w:pos="851"/>
        </w:tabs>
        <w:ind w:left="851" w:hanging="426"/>
      </w:pPr>
      <w:rPr>
        <w:rFonts w:ascii="宋体" w:eastAsia="宋体" w:hAnsi="Times New Roman" w:hint="eastAsia"/>
        <w:strike w:val="0"/>
        <w:sz w:val="21"/>
      </w:rPr>
    </w:lvl>
    <w:lvl w:ilvl="1" w:tentative="1">
      <w:start w:val="1"/>
      <w:numFmt w:val="decimal"/>
      <w:pStyle w:val="aff1"/>
      <w:lvlText w:val="%2)"/>
      <w:lvlJc w:val="left"/>
      <w:pPr>
        <w:tabs>
          <w:tab w:val="left" w:pos="1276"/>
        </w:tabs>
        <w:ind w:left="1276" w:hanging="425"/>
      </w:pPr>
      <w:rPr>
        <w:rFonts w:ascii="宋体" w:eastAsia="宋体" w:hAnsi="Times New Roman" w:hint="eastAsia"/>
        <w:sz w:val="21"/>
      </w:rPr>
    </w:lvl>
    <w:lvl w:ilvl="2" w:tentative="1">
      <w:start w:val="1"/>
      <w:numFmt w:val="decimal"/>
      <w:pStyle w:val="aff2"/>
      <w:lvlText w:val="(%3)"/>
      <w:lvlJc w:val="left"/>
      <w:pPr>
        <w:ind w:left="1701" w:hanging="425"/>
      </w:pPr>
      <w:rPr>
        <w:rFonts w:ascii="宋体" w:eastAsia="宋体" w:hAnsi="Times New Roman" w:hint="eastAsia"/>
        <w:sz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19">
    <w:nsid w:val="48802D1C"/>
    <w:multiLevelType w:val="multilevel"/>
    <w:tmpl w:val="48802D1C"/>
    <w:lvl w:ilvl="0" w:tentative="1">
      <w:start w:val="1"/>
      <w:numFmt w:val="upperLetter"/>
      <w:pStyle w:val="aff3"/>
      <w:lvlText w:val="%1"/>
      <w:lvlJc w:val="left"/>
      <w:pPr>
        <w:ind w:left="420" w:hanging="420"/>
      </w:pPr>
      <w:rPr>
        <w:rFonts w:hint="eastAsia"/>
      </w:rPr>
    </w:lvl>
    <w:lvl w:ilvl="1" w:tentative="1">
      <w:start w:val="1"/>
      <w:numFmt w:val="decimal"/>
      <w:pStyle w:val="aff4"/>
      <w:suff w:val="space"/>
      <w:lvlText w:val="图%1.%2"/>
      <w:lvlJc w:val="center"/>
      <w:pPr>
        <w:ind w:left="0" w:firstLine="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0">
    <w:nsid w:val="4B733A5F"/>
    <w:multiLevelType w:val="multilevel"/>
    <w:tmpl w:val="4B733A5F"/>
    <w:lvl w:ilvl="0" w:tentative="1">
      <w:start w:val="1"/>
      <w:numFmt w:val="decimal"/>
      <w:pStyle w:val="aff5"/>
      <w:suff w:val="nothing"/>
      <w:lvlText w:val="示例%1："/>
      <w:lvlJc w:val="left"/>
      <w:pPr>
        <w:ind w:left="0" w:firstLine="363"/>
      </w:pPr>
      <w:rPr>
        <w:rFonts w:ascii="黑体" w:eastAsia="黑体" w:hint="eastAsia"/>
        <w:b w:val="0"/>
        <w:i w:val="0"/>
        <w:sz w:val="18"/>
      </w:rPr>
    </w:lvl>
    <w:lvl w:ilvl="1" w:tentative="1">
      <w:start w:val="1"/>
      <w:numFmt w:val="none"/>
      <w:suff w:val="space"/>
      <w:lvlText w:val=""/>
      <w:lvlJc w:val="left"/>
      <w:pPr>
        <w:ind w:left="0" w:firstLine="0"/>
      </w:pPr>
      <w:rPr>
        <w:rFonts w:hint="eastAsia"/>
      </w:rPr>
    </w:lvl>
    <w:lvl w:ilvl="2" w:tentative="1">
      <w:start w:val="1"/>
      <w:numFmt w:val="decimal"/>
      <w:suff w:val="space"/>
      <w:lvlText w:val="2.2.%3"/>
      <w:lvlJc w:val="left"/>
      <w:pPr>
        <w:ind w:left="0" w:firstLine="0"/>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21">
    <w:nsid w:val="4E5D0534"/>
    <w:multiLevelType w:val="multilevel"/>
    <w:tmpl w:val="4E5D0534"/>
    <w:lvl w:ilvl="0" w:tentative="1">
      <w:start w:val="1"/>
      <w:numFmt w:val="decimal"/>
      <w:pStyle w:val="aff6"/>
      <w:suff w:val="nothing"/>
      <w:lvlText w:val="Figur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22">
    <w:nsid w:val="54632751"/>
    <w:multiLevelType w:val="multilevel"/>
    <w:tmpl w:val="54632751"/>
    <w:lvl w:ilvl="0" w:tentative="1">
      <w:start w:val="1"/>
      <w:numFmt w:val="none"/>
      <w:pStyle w:val="aff7"/>
      <w:suff w:val="nothing"/>
      <w:lvlText w:val="——"/>
      <w:lvlJc w:val="left"/>
      <w:pPr>
        <w:ind w:left="1588" w:firstLine="0"/>
      </w:pPr>
    </w:lvl>
    <w:lvl w:ilvl="1" w:tentative="1">
      <w:start w:val="1"/>
      <w:numFmt w:val="decimal"/>
      <w:suff w:val="nothing"/>
      <w:lvlText w:val="%1.%2　"/>
      <w:lvlJc w:val="left"/>
      <w:pPr>
        <w:ind w:left="1588" w:firstLine="0"/>
      </w:pPr>
    </w:lvl>
    <w:lvl w:ilvl="2" w:tentative="1">
      <w:start w:val="1"/>
      <w:numFmt w:val="decimal"/>
      <w:suff w:val="nothing"/>
      <w:lvlText w:val="%1.%2.%3　"/>
      <w:lvlJc w:val="left"/>
      <w:pPr>
        <w:ind w:left="1588" w:firstLine="0"/>
      </w:pPr>
    </w:lvl>
    <w:lvl w:ilvl="3" w:tentative="1">
      <w:start w:val="1"/>
      <w:numFmt w:val="decimal"/>
      <w:suff w:val="nothing"/>
      <w:lvlText w:val="%1.%2.%3.%4　"/>
      <w:lvlJc w:val="left"/>
      <w:pPr>
        <w:ind w:left="1588" w:firstLine="0"/>
      </w:pPr>
    </w:lvl>
    <w:lvl w:ilvl="4" w:tentative="1">
      <w:start w:val="1"/>
      <w:numFmt w:val="decimal"/>
      <w:suff w:val="nothing"/>
      <w:lvlText w:val="%1.%2.%3.%4.%5　"/>
      <w:lvlJc w:val="left"/>
      <w:pPr>
        <w:ind w:left="1588" w:firstLine="0"/>
      </w:pPr>
    </w:lvl>
    <w:lvl w:ilvl="5" w:tentative="1">
      <w:start w:val="1"/>
      <w:numFmt w:val="decimal"/>
      <w:suff w:val="nothing"/>
      <w:lvlText w:val="%1.%2.%3.%4.%5.%6　"/>
      <w:lvlJc w:val="left"/>
      <w:pPr>
        <w:ind w:left="1588" w:firstLine="0"/>
      </w:pPr>
    </w:lvl>
    <w:lvl w:ilvl="6" w:tentative="1">
      <w:start w:val="1"/>
      <w:numFmt w:val="decimal"/>
      <w:suff w:val="nothing"/>
      <w:lvlText w:val="%1.%2.%3.%4.%5.%6.%7　"/>
      <w:lvlJc w:val="left"/>
      <w:pPr>
        <w:ind w:left="1588" w:firstLine="0"/>
      </w:pPr>
    </w:lvl>
    <w:lvl w:ilvl="7" w:tentative="1">
      <w:start w:val="1"/>
      <w:numFmt w:val="decimal"/>
      <w:lvlText w:val="%1.%2.%3.%4.%5.%6.%7.%8"/>
      <w:lvlJc w:val="left"/>
      <w:pPr>
        <w:tabs>
          <w:tab w:val="left" w:pos="5982"/>
        </w:tabs>
        <w:ind w:left="5982" w:hanging="1418"/>
      </w:pPr>
    </w:lvl>
    <w:lvl w:ilvl="8" w:tentative="1">
      <w:start w:val="1"/>
      <w:numFmt w:val="decimal"/>
      <w:lvlText w:val="%1.%2.%3.%4.%5.%6.%7.%8.%9"/>
      <w:lvlJc w:val="left"/>
      <w:pPr>
        <w:tabs>
          <w:tab w:val="left" w:pos="6690"/>
        </w:tabs>
        <w:ind w:left="6690" w:hanging="1700"/>
      </w:pPr>
    </w:lvl>
  </w:abstractNum>
  <w:abstractNum w:abstractNumId="23">
    <w:nsid w:val="557C2AF5"/>
    <w:multiLevelType w:val="multilevel"/>
    <w:tmpl w:val="557C2AF5"/>
    <w:lvl w:ilvl="0">
      <w:start w:val="1"/>
      <w:numFmt w:val="decimal"/>
      <w:pStyle w:val="aff8"/>
      <w:suff w:val="nothing"/>
      <w:lvlText w:val="图%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24">
    <w:nsid w:val="5603797C"/>
    <w:multiLevelType w:val="multilevel"/>
    <w:tmpl w:val="5603797C"/>
    <w:lvl w:ilvl="0" w:tentative="1">
      <w:start w:val="1"/>
      <w:numFmt w:val="upperLetter"/>
      <w:pStyle w:val="aff9"/>
      <w:suff w:val="space"/>
      <w:lvlText w:val="%1"/>
      <w:lvlJc w:val="left"/>
      <w:pPr>
        <w:ind w:left="425" w:hanging="425"/>
      </w:pPr>
      <w:rPr>
        <w:rFonts w:hint="eastAsia"/>
      </w:rPr>
    </w:lvl>
    <w:lvl w:ilvl="1" w:tentative="1">
      <w:start w:val="1"/>
      <w:numFmt w:val="decimal"/>
      <w:pStyle w:val="affa"/>
      <w:suff w:val="space"/>
      <w:lvlText w:val="表%1.%2"/>
      <w:lvlJc w:val="center"/>
      <w:pPr>
        <w:ind w:left="0" w:firstLine="0"/>
      </w:pPr>
      <w:rPr>
        <w:rFonts w:ascii="黑体" w:eastAsia="黑体" w:hint="eastAsia"/>
        <w:sz w:val="21"/>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25">
    <w:nsid w:val="564D2089"/>
    <w:multiLevelType w:val="multilevel"/>
    <w:tmpl w:val="564D2089"/>
    <w:lvl w:ilvl="0" w:tentative="1">
      <w:start w:val="1"/>
      <w:numFmt w:val="none"/>
      <w:pStyle w:val="affb"/>
      <w:lvlText w:val="%1注"/>
      <w:lvlJc w:val="left"/>
      <w:pPr>
        <w:tabs>
          <w:tab w:val="left" w:pos="760"/>
        </w:tabs>
        <w:ind w:left="760" w:hanging="284"/>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6">
    <w:nsid w:val="60B55DC2"/>
    <w:multiLevelType w:val="multilevel"/>
    <w:tmpl w:val="60B55DC2"/>
    <w:lvl w:ilvl="0" w:tentative="1">
      <w:start w:val="1"/>
      <w:numFmt w:val="upperLetter"/>
      <w:pStyle w:val="affc"/>
      <w:lvlText w:val="%1"/>
      <w:lvlJc w:val="left"/>
      <w:pPr>
        <w:tabs>
          <w:tab w:val="left" w:pos="0"/>
        </w:tabs>
        <w:ind w:left="0" w:hanging="425"/>
      </w:pPr>
      <w:rPr>
        <w:rFonts w:hint="eastAsia"/>
      </w:rPr>
    </w:lvl>
    <w:lvl w:ilvl="1" w:tentative="1">
      <w:start w:val="1"/>
      <w:numFmt w:val="decimal"/>
      <w:pStyle w:val="affd"/>
      <w:suff w:val="nothing"/>
      <w:lvlText w:val="表%1.%2　"/>
      <w:lvlJc w:val="left"/>
      <w:pPr>
        <w:ind w:left="567" w:hanging="567"/>
      </w:pPr>
      <w:rPr>
        <w:rFonts w:hint="eastAsia"/>
      </w:rPr>
    </w:lvl>
    <w:lvl w:ilvl="2" w:tentative="1">
      <w:start w:val="1"/>
      <w:numFmt w:val="decimal"/>
      <w:lvlText w:val="%1.%2.%3"/>
      <w:lvlJc w:val="left"/>
      <w:pPr>
        <w:tabs>
          <w:tab w:val="left" w:pos="993"/>
        </w:tabs>
        <w:ind w:left="993" w:hanging="567"/>
      </w:pPr>
      <w:rPr>
        <w:rFonts w:hint="eastAsia"/>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27">
    <w:nsid w:val="644622F9"/>
    <w:multiLevelType w:val="multilevel"/>
    <w:tmpl w:val="644622F9"/>
    <w:lvl w:ilvl="0" w:tentative="1">
      <w:start w:val="1"/>
      <w:numFmt w:val="upperRoman"/>
      <w:pStyle w:val="affe"/>
      <w:lvlText w:val="%1)"/>
      <w:lvlJc w:val="left"/>
      <w:pPr>
        <w:tabs>
          <w:tab w:val="left" w:pos="851"/>
        </w:tabs>
        <w:ind w:left="851" w:hanging="426"/>
      </w:pPr>
      <w:rPr>
        <w:rFonts w:ascii="宋体" w:eastAsia="宋体" w:hAnsi="Times New Roman" w:hint="eastAsia"/>
        <w:sz w:val="21"/>
      </w:rPr>
    </w:lvl>
    <w:lvl w:ilvl="1" w:tentative="1">
      <w:start w:val="1"/>
      <w:numFmt w:val="lowerLetter"/>
      <w:lvlText w:val="%2)"/>
      <w:lvlJc w:val="left"/>
      <w:pPr>
        <w:tabs>
          <w:tab w:val="left" w:pos="1310"/>
        </w:tabs>
        <w:ind w:left="1310" w:hanging="420"/>
      </w:pPr>
      <w:rPr>
        <w:rFonts w:hint="eastAsia"/>
      </w:rPr>
    </w:lvl>
    <w:lvl w:ilvl="2" w:tentative="1">
      <w:start w:val="1"/>
      <w:numFmt w:val="lowerRoman"/>
      <w:lvlText w:val="%3."/>
      <w:lvlJc w:val="right"/>
      <w:pPr>
        <w:tabs>
          <w:tab w:val="left" w:pos="1730"/>
        </w:tabs>
        <w:ind w:left="1730" w:hanging="420"/>
      </w:pPr>
      <w:rPr>
        <w:rFonts w:hint="eastAsia"/>
      </w:rPr>
    </w:lvl>
    <w:lvl w:ilvl="3" w:tentative="1">
      <w:start w:val="1"/>
      <w:numFmt w:val="decimal"/>
      <w:lvlText w:val="%4."/>
      <w:lvlJc w:val="left"/>
      <w:pPr>
        <w:tabs>
          <w:tab w:val="left" w:pos="2150"/>
        </w:tabs>
        <w:ind w:left="2150" w:hanging="420"/>
      </w:pPr>
      <w:rPr>
        <w:rFonts w:hint="eastAsia"/>
      </w:rPr>
    </w:lvl>
    <w:lvl w:ilvl="4" w:tentative="1">
      <w:start w:val="1"/>
      <w:numFmt w:val="lowerLetter"/>
      <w:lvlText w:val="%5)"/>
      <w:lvlJc w:val="left"/>
      <w:pPr>
        <w:tabs>
          <w:tab w:val="left" w:pos="2570"/>
        </w:tabs>
        <w:ind w:left="2570" w:hanging="420"/>
      </w:pPr>
      <w:rPr>
        <w:rFonts w:hint="eastAsia"/>
      </w:rPr>
    </w:lvl>
    <w:lvl w:ilvl="5" w:tentative="1">
      <w:start w:val="1"/>
      <w:numFmt w:val="lowerRoman"/>
      <w:lvlText w:val="%6."/>
      <w:lvlJc w:val="right"/>
      <w:pPr>
        <w:tabs>
          <w:tab w:val="left" w:pos="2990"/>
        </w:tabs>
        <w:ind w:left="2990" w:hanging="420"/>
      </w:pPr>
      <w:rPr>
        <w:rFonts w:hint="eastAsia"/>
      </w:rPr>
    </w:lvl>
    <w:lvl w:ilvl="6" w:tentative="1">
      <w:start w:val="1"/>
      <w:numFmt w:val="decimal"/>
      <w:lvlText w:val="%7."/>
      <w:lvlJc w:val="left"/>
      <w:pPr>
        <w:tabs>
          <w:tab w:val="left" w:pos="3410"/>
        </w:tabs>
        <w:ind w:left="3410" w:hanging="420"/>
      </w:pPr>
      <w:rPr>
        <w:rFonts w:hint="eastAsia"/>
      </w:rPr>
    </w:lvl>
    <w:lvl w:ilvl="7" w:tentative="1">
      <w:start w:val="1"/>
      <w:numFmt w:val="lowerLetter"/>
      <w:lvlText w:val="%8)"/>
      <w:lvlJc w:val="left"/>
      <w:pPr>
        <w:tabs>
          <w:tab w:val="left" w:pos="3830"/>
        </w:tabs>
        <w:ind w:left="3830" w:hanging="420"/>
      </w:pPr>
      <w:rPr>
        <w:rFonts w:hint="eastAsia"/>
      </w:rPr>
    </w:lvl>
    <w:lvl w:ilvl="8" w:tentative="1">
      <w:start w:val="1"/>
      <w:numFmt w:val="lowerRoman"/>
      <w:lvlText w:val="%9."/>
      <w:lvlJc w:val="right"/>
      <w:pPr>
        <w:tabs>
          <w:tab w:val="left" w:pos="4250"/>
        </w:tabs>
        <w:ind w:left="4250" w:hanging="420"/>
      </w:pPr>
      <w:rPr>
        <w:rFonts w:hint="eastAsia"/>
      </w:rPr>
    </w:lvl>
  </w:abstractNum>
  <w:abstractNum w:abstractNumId="28">
    <w:nsid w:val="646260FA"/>
    <w:multiLevelType w:val="multilevel"/>
    <w:tmpl w:val="646260FA"/>
    <w:lvl w:ilvl="0" w:tentative="1">
      <w:start w:val="1"/>
      <w:numFmt w:val="decimal"/>
      <w:pStyle w:val="afff"/>
      <w:suff w:val="nothing"/>
      <w:lvlText w:val="表%1　"/>
      <w:lvlJc w:val="left"/>
      <w:pPr>
        <w:ind w:left="0" w:firstLine="0"/>
      </w:pPr>
      <w:rPr>
        <w:rFonts w:ascii="黑体" w:eastAsia="黑体" w:hAnsi="黑体"/>
        <w:sz w:val="21"/>
        <w:szCs w:val="21"/>
      </w:rPr>
    </w:lvl>
    <w:lvl w:ilvl="1" w:tentative="1">
      <w:start w:val="1"/>
      <w:numFmt w:val="decimal"/>
      <w:lvlText w:val="%1.%2"/>
      <w:lvlJc w:val="left"/>
      <w:pPr>
        <w:tabs>
          <w:tab w:val="left" w:pos="992"/>
        </w:tabs>
        <w:ind w:left="992" w:hanging="567"/>
      </w:pPr>
    </w:lvl>
    <w:lvl w:ilvl="2" w:tentative="1">
      <w:start w:val="1"/>
      <w:numFmt w:val="decimal"/>
      <w:lvlText w:val="%1.%2.%3"/>
      <w:lvlJc w:val="left"/>
      <w:pPr>
        <w:tabs>
          <w:tab w:val="left" w:pos="1417"/>
        </w:tabs>
        <w:ind w:left="1417" w:hanging="567"/>
      </w:pPr>
    </w:lvl>
    <w:lvl w:ilvl="3" w:tentative="1">
      <w:start w:val="1"/>
      <w:numFmt w:val="decimal"/>
      <w:lvlText w:val="%1.%2.%3.%4"/>
      <w:lvlJc w:val="left"/>
      <w:pPr>
        <w:tabs>
          <w:tab w:val="left" w:pos="1984"/>
        </w:tabs>
        <w:ind w:left="1984" w:hanging="708"/>
      </w:pPr>
    </w:lvl>
    <w:lvl w:ilvl="4" w:tentative="1">
      <w:start w:val="1"/>
      <w:numFmt w:val="decimal"/>
      <w:lvlText w:val="%1.%2.%3.%4.%5"/>
      <w:lvlJc w:val="left"/>
      <w:pPr>
        <w:tabs>
          <w:tab w:val="left" w:pos="2551"/>
        </w:tabs>
        <w:ind w:left="2551" w:hanging="850"/>
      </w:pPr>
    </w:lvl>
    <w:lvl w:ilvl="5" w:tentative="1">
      <w:start w:val="1"/>
      <w:numFmt w:val="decimal"/>
      <w:lvlText w:val="%1.%2.%3.%4.%5.%6"/>
      <w:lvlJc w:val="left"/>
      <w:pPr>
        <w:tabs>
          <w:tab w:val="left" w:pos="3260"/>
        </w:tabs>
        <w:ind w:left="3260" w:hanging="1134"/>
      </w:pPr>
    </w:lvl>
    <w:lvl w:ilvl="6" w:tentative="1">
      <w:start w:val="1"/>
      <w:numFmt w:val="decimal"/>
      <w:lvlText w:val="%1.%2.%3.%4.%5.%6.%7"/>
      <w:lvlJc w:val="left"/>
      <w:pPr>
        <w:tabs>
          <w:tab w:val="left" w:pos="3827"/>
        </w:tabs>
        <w:ind w:left="3827" w:hanging="1276"/>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29">
    <w:nsid w:val="654A26C9"/>
    <w:multiLevelType w:val="multilevel"/>
    <w:tmpl w:val="654A26C9"/>
    <w:lvl w:ilvl="0" w:tentative="1">
      <w:start w:val="1"/>
      <w:numFmt w:val="none"/>
      <w:pStyle w:val="20"/>
      <w:lvlText w:val="──"/>
      <w:lvlJc w:val="left"/>
      <w:pPr>
        <w:ind w:left="851" w:firstLine="0"/>
      </w:pPr>
      <w:rPr>
        <w:rFonts w:ascii="宋体" w:eastAsia="宋体" w:hAnsi="等线 Light" w:hint="eastAsia"/>
        <w:b w:val="0"/>
        <w:i w:val="0"/>
        <w:sz w:val="21"/>
      </w:rPr>
    </w:lvl>
    <w:lvl w:ilvl="1" w:tentative="1">
      <w:start w:val="1"/>
      <w:numFmt w:val="bullet"/>
      <w:lvlText w:val=""/>
      <w:lvlJc w:val="left"/>
      <w:pPr>
        <w:ind w:left="1276" w:hanging="425"/>
      </w:pPr>
      <w:rPr>
        <w:rFonts w:ascii="Wingdings" w:hAnsi="Wingdings" w:hint="default"/>
      </w:rPr>
    </w:lvl>
    <w:lvl w:ilvl="2" w:tentative="1">
      <w:start w:val="1"/>
      <w:numFmt w:val="bullet"/>
      <w:lvlText w:val=""/>
      <w:lvlJc w:val="left"/>
      <w:pPr>
        <w:ind w:left="1276" w:hanging="236"/>
      </w:pPr>
      <w:rPr>
        <w:rFonts w:ascii="Wingdings" w:hAnsi="Wingdings" w:hint="default"/>
      </w:rPr>
    </w:lvl>
    <w:lvl w:ilvl="3" w:tentative="1">
      <w:start w:val="1"/>
      <w:numFmt w:val="bullet"/>
      <w:lvlText w:val=""/>
      <w:lvlJc w:val="left"/>
      <w:pPr>
        <w:ind w:left="1880" w:hanging="420"/>
      </w:pPr>
      <w:rPr>
        <w:rFonts w:ascii="Wingdings" w:hAnsi="Wingdings" w:hint="default"/>
      </w:rPr>
    </w:lvl>
    <w:lvl w:ilvl="4" w:tentative="1">
      <w:start w:val="1"/>
      <w:numFmt w:val="bullet"/>
      <w:lvlText w:val=""/>
      <w:lvlJc w:val="left"/>
      <w:pPr>
        <w:ind w:left="2300" w:hanging="420"/>
      </w:pPr>
      <w:rPr>
        <w:rFonts w:ascii="Wingdings" w:hAnsi="Wingdings" w:hint="default"/>
      </w:rPr>
    </w:lvl>
    <w:lvl w:ilvl="5" w:tentative="1">
      <w:start w:val="1"/>
      <w:numFmt w:val="bullet"/>
      <w:lvlText w:val=""/>
      <w:lvlJc w:val="left"/>
      <w:pPr>
        <w:ind w:left="2720" w:hanging="420"/>
      </w:pPr>
      <w:rPr>
        <w:rFonts w:ascii="Wingdings" w:hAnsi="Wingdings" w:hint="default"/>
      </w:rPr>
    </w:lvl>
    <w:lvl w:ilvl="6" w:tentative="1">
      <w:start w:val="1"/>
      <w:numFmt w:val="bullet"/>
      <w:lvlText w:val=""/>
      <w:lvlJc w:val="left"/>
      <w:pPr>
        <w:ind w:left="3140" w:hanging="420"/>
      </w:pPr>
      <w:rPr>
        <w:rFonts w:ascii="Wingdings" w:hAnsi="Wingdings" w:hint="default"/>
      </w:rPr>
    </w:lvl>
    <w:lvl w:ilvl="7" w:tentative="1">
      <w:start w:val="1"/>
      <w:numFmt w:val="bullet"/>
      <w:lvlText w:val=""/>
      <w:lvlJc w:val="left"/>
      <w:pPr>
        <w:ind w:left="3560" w:hanging="420"/>
      </w:pPr>
      <w:rPr>
        <w:rFonts w:ascii="Wingdings" w:hAnsi="Wingdings" w:hint="default"/>
      </w:rPr>
    </w:lvl>
    <w:lvl w:ilvl="8" w:tentative="1">
      <w:start w:val="1"/>
      <w:numFmt w:val="bullet"/>
      <w:lvlText w:val=""/>
      <w:lvlJc w:val="left"/>
      <w:pPr>
        <w:ind w:left="3980" w:hanging="420"/>
      </w:pPr>
      <w:rPr>
        <w:rFonts w:ascii="Wingdings" w:hAnsi="Wingdings" w:hint="default"/>
      </w:rPr>
    </w:lvl>
  </w:abstractNum>
  <w:abstractNum w:abstractNumId="30">
    <w:nsid w:val="657D3FBC"/>
    <w:multiLevelType w:val="multilevel"/>
    <w:tmpl w:val="657D3FBC"/>
    <w:lvl w:ilvl="0">
      <w:start w:val="1"/>
      <w:numFmt w:val="upperLetter"/>
      <w:pStyle w:val="afff0"/>
      <w:suff w:val="nothing"/>
      <w:lvlText w:val="附录%1"/>
      <w:lvlJc w:val="left"/>
      <w:pPr>
        <w:ind w:left="0" w:firstLine="0"/>
      </w:pPr>
      <w:rPr>
        <w:rFonts w:hint="eastAsia"/>
        <w:spacing w:val="100"/>
      </w:rPr>
    </w:lvl>
    <w:lvl w:ilvl="1" w:tentative="1">
      <w:start w:val="1"/>
      <w:numFmt w:val="decimal"/>
      <w:pStyle w:val="afff1"/>
      <w:suff w:val="nothing"/>
      <w:lvlText w:val="%1.%2　"/>
      <w:lvlJc w:val="left"/>
      <w:pPr>
        <w:ind w:left="0" w:firstLine="0"/>
      </w:pPr>
      <w:rPr>
        <w:rFonts w:ascii="黑体" w:eastAsia="黑体" w:hint="eastAsia"/>
        <w:b w:val="0"/>
        <w:i w:val="0"/>
        <w:strike w:val="0"/>
        <w:color w:val="auto"/>
        <w:sz w:val="21"/>
      </w:rPr>
    </w:lvl>
    <w:lvl w:ilvl="2" w:tentative="1">
      <w:start w:val="1"/>
      <w:numFmt w:val="decimal"/>
      <w:pStyle w:val="afff2"/>
      <w:suff w:val="nothing"/>
      <w:lvlText w:val="%1.%2.%3　"/>
      <w:lvlJc w:val="left"/>
      <w:pPr>
        <w:ind w:left="0" w:firstLine="0"/>
      </w:pPr>
      <w:rPr>
        <w:rFonts w:ascii="黑体" w:eastAsia="黑体" w:hint="eastAsia"/>
        <w:b w:val="0"/>
        <w:i w:val="0"/>
        <w:sz w:val="21"/>
      </w:rPr>
    </w:lvl>
    <w:lvl w:ilvl="3" w:tentative="1">
      <w:start w:val="1"/>
      <w:numFmt w:val="decimal"/>
      <w:pStyle w:val="afff3"/>
      <w:suff w:val="nothing"/>
      <w:lvlText w:val="%1.%2.%3.%4　"/>
      <w:lvlJc w:val="left"/>
      <w:pPr>
        <w:ind w:left="0" w:firstLine="0"/>
      </w:pPr>
      <w:rPr>
        <w:rFonts w:ascii="黑体" w:eastAsia="黑体" w:hint="eastAsia"/>
        <w:b w:val="0"/>
        <w:i w:val="0"/>
        <w:sz w:val="21"/>
      </w:rPr>
    </w:lvl>
    <w:lvl w:ilvl="4" w:tentative="1">
      <w:start w:val="1"/>
      <w:numFmt w:val="decimal"/>
      <w:pStyle w:val="afff4"/>
      <w:suff w:val="nothing"/>
      <w:lvlText w:val="%1.%2.%3.%4.%5　"/>
      <w:lvlJc w:val="left"/>
      <w:pPr>
        <w:ind w:left="0" w:firstLine="0"/>
      </w:pPr>
      <w:rPr>
        <w:rFonts w:ascii="黑体" w:eastAsia="黑体" w:hint="eastAsia"/>
        <w:b w:val="0"/>
        <w:i w:val="0"/>
        <w:sz w:val="21"/>
      </w:rPr>
    </w:lvl>
    <w:lvl w:ilvl="5" w:tentative="1">
      <w:start w:val="1"/>
      <w:numFmt w:val="decimal"/>
      <w:pStyle w:val="afff5"/>
      <w:suff w:val="nothing"/>
      <w:lvlText w:val="%1.%2.%3.%4.%5.%6　"/>
      <w:lvlJc w:val="left"/>
      <w:pPr>
        <w:ind w:left="0" w:firstLine="0"/>
      </w:pPr>
      <w:rPr>
        <w:rFonts w:ascii="黑体" w:eastAsia="黑体" w:hint="eastAsia"/>
        <w:b w:val="0"/>
        <w:i w:val="0"/>
        <w:sz w:val="21"/>
      </w:rPr>
    </w:lvl>
    <w:lvl w:ilvl="6" w:tentative="1">
      <w:start w:val="1"/>
      <w:numFmt w:val="decimal"/>
      <w:suff w:val="nothing"/>
      <w:lvlText w:val="%1.%2.%3.%4.%5.%6.%7　"/>
      <w:lvlJc w:val="left"/>
      <w:pPr>
        <w:ind w:left="0" w:firstLine="0"/>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31">
    <w:nsid w:val="69506ABF"/>
    <w:multiLevelType w:val="multilevel"/>
    <w:tmpl w:val="69506ABF"/>
    <w:lvl w:ilvl="0" w:tentative="1">
      <w:start w:val="1"/>
      <w:numFmt w:val="bullet"/>
      <w:pStyle w:val="21"/>
      <w:lvlText w:val=""/>
      <w:lvlJc w:val="left"/>
      <w:pPr>
        <w:ind w:left="851" w:firstLine="0"/>
      </w:pPr>
      <w:rPr>
        <w:rFonts w:ascii="Wingdings" w:hAnsi="Wingdings" w:hint="default"/>
        <w:color w:val="auto"/>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32">
    <w:nsid w:val="6CA41985"/>
    <w:multiLevelType w:val="multilevel"/>
    <w:tmpl w:val="6CA41985"/>
    <w:lvl w:ilvl="0" w:tentative="1">
      <w:start w:val="1"/>
      <w:numFmt w:val="decimal"/>
      <w:pStyle w:val="afff6"/>
      <w:lvlText w:val="%1)"/>
      <w:lvlJc w:val="left"/>
      <w:pPr>
        <w:tabs>
          <w:tab w:val="left" w:pos="823"/>
        </w:tabs>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33">
    <w:nsid w:val="6CE42AC1"/>
    <w:multiLevelType w:val="multilevel"/>
    <w:tmpl w:val="6CE42AC1"/>
    <w:lvl w:ilvl="0" w:tentative="1">
      <w:start w:val="1"/>
      <w:numFmt w:val="lowerLetter"/>
      <w:pStyle w:val="afff7"/>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4">
    <w:nsid w:val="6CEA2025"/>
    <w:multiLevelType w:val="multilevel"/>
    <w:tmpl w:val="BF04B7A2"/>
    <w:lvl w:ilvl="0" w:tentative="1">
      <w:start w:val="1"/>
      <w:numFmt w:val="none"/>
      <w:pStyle w:val="afff8"/>
      <w:suff w:val="nothing"/>
      <w:lvlText w:val="%1"/>
      <w:lvlJc w:val="left"/>
      <w:pPr>
        <w:ind w:left="0" w:firstLine="0"/>
      </w:pPr>
      <w:rPr>
        <w:rFonts w:hint="eastAsia"/>
      </w:rPr>
    </w:lvl>
    <w:lvl w:ilvl="1">
      <w:start w:val="1"/>
      <w:numFmt w:val="decimal"/>
      <w:pStyle w:val="afff9"/>
      <w:suff w:val="nothing"/>
      <w:lvlText w:val="%1%2　"/>
      <w:lvlJc w:val="left"/>
      <w:pPr>
        <w:ind w:left="0" w:firstLine="0"/>
      </w:pPr>
      <w:rPr>
        <w:rFonts w:ascii="黑体" w:eastAsia="黑体" w:hint="eastAsia"/>
        <w:b w:val="0"/>
        <w:i w:val="0"/>
        <w:strike w:val="0"/>
        <w:sz w:val="21"/>
      </w:rPr>
    </w:lvl>
    <w:lvl w:ilvl="2">
      <w:start w:val="1"/>
      <w:numFmt w:val="decimal"/>
      <w:pStyle w:val="afffa"/>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fb"/>
      <w:suff w:val="nothing"/>
      <w:lvlText w:val="%1%2.%3.%4　"/>
      <w:lvlJc w:val="left"/>
      <w:pPr>
        <w:ind w:left="426" w:firstLine="0"/>
      </w:pPr>
      <w:rPr>
        <w:rFonts w:ascii="黑体" w:eastAsia="黑体" w:hint="eastAsia"/>
        <w:b w:val="0"/>
        <w:i w:val="0"/>
        <w:sz w:val="21"/>
      </w:rPr>
    </w:lvl>
    <w:lvl w:ilvl="4" w:tentative="1">
      <w:start w:val="1"/>
      <w:numFmt w:val="decimal"/>
      <w:pStyle w:val="afffc"/>
      <w:suff w:val="nothing"/>
      <w:lvlText w:val="%1%2.%3.%4.%5　"/>
      <w:lvlJc w:val="left"/>
      <w:pPr>
        <w:ind w:left="0" w:firstLine="0"/>
      </w:pPr>
      <w:rPr>
        <w:rFonts w:ascii="黑体" w:eastAsia="黑体" w:hint="eastAsia"/>
        <w:b w:val="0"/>
        <w:i w:val="0"/>
        <w:sz w:val="21"/>
      </w:rPr>
    </w:lvl>
    <w:lvl w:ilvl="5" w:tentative="1">
      <w:start w:val="1"/>
      <w:numFmt w:val="decimal"/>
      <w:pStyle w:val="afffd"/>
      <w:suff w:val="nothing"/>
      <w:lvlText w:val="%1%2.%3.%4.%5.%6　"/>
      <w:lvlJc w:val="left"/>
      <w:pPr>
        <w:ind w:left="0" w:firstLine="0"/>
      </w:pPr>
      <w:rPr>
        <w:rFonts w:ascii="黑体" w:eastAsia="黑体" w:hint="eastAsia"/>
        <w:b w:val="0"/>
        <w:i w:val="0"/>
        <w:sz w:val="21"/>
      </w:rPr>
    </w:lvl>
    <w:lvl w:ilvl="6" w:tentative="1">
      <w:start w:val="1"/>
      <w:numFmt w:val="decimal"/>
      <w:pStyle w:val="afffe"/>
      <w:suff w:val="nothing"/>
      <w:lvlText w:val="%1%2.%3.%4.%5.%6.%7　"/>
      <w:lvlJc w:val="left"/>
      <w:pPr>
        <w:ind w:left="0" w:firstLine="0"/>
      </w:pPr>
      <w:rPr>
        <w:rFonts w:ascii="黑体" w:eastAsia="黑体"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35">
    <w:nsid w:val="6D6C07CD"/>
    <w:multiLevelType w:val="multilevel"/>
    <w:tmpl w:val="6D6C07CD"/>
    <w:lvl w:ilvl="0" w:tentative="1">
      <w:start w:val="1"/>
      <w:numFmt w:val="lowerLetter"/>
      <w:pStyle w:val="affff"/>
      <w:lvlText w:val="%1)"/>
      <w:lvlJc w:val="left"/>
      <w:pPr>
        <w:tabs>
          <w:tab w:val="left" w:pos="839"/>
        </w:tabs>
        <w:ind w:left="839" w:hanging="419"/>
      </w:pPr>
      <w:rPr>
        <w:rFonts w:ascii="宋体" w:eastAsia="宋体" w:hint="eastAsia"/>
        <w:b w:val="0"/>
        <w:i w:val="0"/>
        <w:sz w:val="21"/>
      </w:rPr>
    </w:lvl>
    <w:lvl w:ilvl="1" w:tentative="1">
      <w:start w:val="1"/>
      <w:numFmt w:val="decimal"/>
      <w:pStyle w:val="affff0"/>
      <w:lvlText w:val="%2)"/>
      <w:lvlJc w:val="left"/>
      <w:pPr>
        <w:tabs>
          <w:tab w:val="left" w:pos="840"/>
        </w:tabs>
        <w:ind w:left="839" w:hanging="419"/>
      </w:pPr>
      <w:rPr>
        <w:rFonts w:ascii="宋体" w:eastAsia="宋体" w:hint="eastAsia"/>
        <w:b w:val="0"/>
        <w:i w:val="0"/>
        <w:sz w:val="21"/>
      </w:rPr>
    </w:lvl>
    <w:lvl w:ilvl="2" w:tentative="1">
      <w:start w:val="1"/>
      <w:numFmt w:val="lowerRoman"/>
      <w:lvlText w:val="%3."/>
      <w:lvlJc w:val="right"/>
      <w:pPr>
        <w:tabs>
          <w:tab w:val="left" w:pos="1260"/>
        </w:tabs>
        <w:ind w:left="1259" w:hanging="419"/>
      </w:pPr>
      <w:rPr>
        <w:rFonts w:hint="eastAsia"/>
      </w:rPr>
    </w:lvl>
    <w:lvl w:ilvl="3" w:tentative="1">
      <w:start w:val="1"/>
      <w:numFmt w:val="decimal"/>
      <w:lvlText w:val="%4."/>
      <w:lvlJc w:val="left"/>
      <w:pPr>
        <w:tabs>
          <w:tab w:val="left" w:pos="1680"/>
        </w:tabs>
        <w:ind w:left="1679" w:hanging="419"/>
      </w:pPr>
      <w:rPr>
        <w:rFonts w:hint="eastAsia"/>
      </w:rPr>
    </w:lvl>
    <w:lvl w:ilvl="4" w:tentative="1">
      <w:start w:val="1"/>
      <w:numFmt w:val="lowerLetter"/>
      <w:lvlText w:val="%5)"/>
      <w:lvlJc w:val="left"/>
      <w:pPr>
        <w:tabs>
          <w:tab w:val="left" w:pos="2100"/>
        </w:tabs>
        <w:ind w:left="2099" w:hanging="419"/>
      </w:pPr>
      <w:rPr>
        <w:rFonts w:hint="eastAsia"/>
      </w:rPr>
    </w:lvl>
    <w:lvl w:ilvl="5" w:tentative="1">
      <w:start w:val="1"/>
      <w:numFmt w:val="lowerRoman"/>
      <w:lvlText w:val="%6."/>
      <w:lvlJc w:val="right"/>
      <w:pPr>
        <w:tabs>
          <w:tab w:val="left" w:pos="2520"/>
        </w:tabs>
        <w:ind w:left="2519" w:hanging="419"/>
      </w:pPr>
      <w:rPr>
        <w:rFonts w:hint="eastAsia"/>
      </w:rPr>
    </w:lvl>
    <w:lvl w:ilvl="6" w:tentative="1">
      <w:start w:val="1"/>
      <w:numFmt w:val="decimal"/>
      <w:lvlText w:val="%7."/>
      <w:lvlJc w:val="left"/>
      <w:pPr>
        <w:tabs>
          <w:tab w:val="left" w:pos="2940"/>
        </w:tabs>
        <w:ind w:left="2939" w:hanging="419"/>
      </w:pPr>
      <w:rPr>
        <w:rFonts w:hint="eastAsia"/>
      </w:rPr>
    </w:lvl>
    <w:lvl w:ilvl="7" w:tentative="1">
      <w:start w:val="1"/>
      <w:numFmt w:val="lowerLetter"/>
      <w:lvlText w:val="%8)"/>
      <w:lvlJc w:val="left"/>
      <w:pPr>
        <w:tabs>
          <w:tab w:val="left" w:pos="3360"/>
        </w:tabs>
        <w:ind w:left="3359" w:hanging="419"/>
      </w:pPr>
      <w:rPr>
        <w:rFonts w:hint="eastAsia"/>
      </w:rPr>
    </w:lvl>
    <w:lvl w:ilvl="8" w:tentative="1">
      <w:start w:val="1"/>
      <w:numFmt w:val="lowerRoman"/>
      <w:lvlText w:val="%9."/>
      <w:lvlJc w:val="right"/>
      <w:pPr>
        <w:tabs>
          <w:tab w:val="left" w:pos="3780"/>
        </w:tabs>
        <w:ind w:left="3779" w:hanging="419"/>
      </w:pPr>
      <w:rPr>
        <w:rFonts w:hint="eastAsia"/>
      </w:rPr>
    </w:lvl>
  </w:abstractNum>
  <w:abstractNum w:abstractNumId="36">
    <w:nsid w:val="6DBF04F4"/>
    <w:multiLevelType w:val="multilevel"/>
    <w:tmpl w:val="6DBF04F4"/>
    <w:lvl w:ilvl="0" w:tentative="1">
      <w:start w:val="1"/>
      <w:numFmt w:val="none"/>
      <w:pStyle w:val="affff1"/>
      <w:lvlText w:val="%1注："/>
      <w:lvlJc w:val="left"/>
      <w:pPr>
        <w:ind w:left="737" w:hanging="374"/>
      </w:pPr>
      <w:rPr>
        <w:rFonts w:ascii="黑体" w:eastAsia="黑体" w:hint="eastAsia"/>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37">
    <w:nsid w:val="6DF35F19"/>
    <w:multiLevelType w:val="multilevel"/>
    <w:tmpl w:val="6DF35F19"/>
    <w:lvl w:ilvl="0" w:tentative="1">
      <w:start w:val="1"/>
      <w:numFmt w:val="decimal"/>
      <w:pStyle w:val="affff2"/>
      <w:suff w:val="nothing"/>
      <w:lvlText w:val="Tabl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38">
    <w:nsid w:val="76933334"/>
    <w:multiLevelType w:val="multilevel"/>
    <w:tmpl w:val="76933334"/>
    <w:lvl w:ilvl="0" w:tentative="1">
      <w:start w:val="1"/>
      <w:numFmt w:val="none"/>
      <w:pStyle w:val="affff3"/>
      <w:lvlText w:val="%1——"/>
      <w:lvlJc w:val="left"/>
      <w:pPr>
        <w:tabs>
          <w:tab w:val="left" w:pos="330"/>
        </w:tabs>
        <w:ind w:left="948"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0"/>
  </w:num>
  <w:num w:numId="2">
    <w:abstractNumId w:val="34"/>
  </w:num>
  <w:num w:numId="3">
    <w:abstractNumId w:val="6"/>
  </w:num>
  <w:num w:numId="4">
    <w:abstractNumId w:val="30"/>
  </w:num>
  <w:num w:numId="5">
    <w:abstractNumId w:val="24"/>
  </w:num>
  <w:num w:numId="6">
    <w:abstractNumId w:val="19"/>
  </w:num>
  <w:num w:numId="7">
    <w:abstractNumId w:val="10"/>
  </w:num>
  <w:num w:numId="8">
    <w:abstractNumId w:val="3"/>
  </w:num>
  <w:num w:numId="9">
    <w:abstractNumId w:val="12"/>
  </w:num>
  <w:num w:numId="10">
    <w:abstractNumId w:val="22"/>
  </w:num>
  <w:num w:numId="11">
    <w:abstractNumId w:val="32"/>
  </w:num>
  <w:num w:numId="12">
    <w:abstractNumId w:val="17"/>
  </w:num>
  <w:num w:numId="13">
    <w:abstractNumId w:val="18"/>
  </w:num>
  <w:num w:numId="14">
    <w:abstractNumId w:val="9"/>
  </w:num>
  <w:num w:numId="15">
    <w:abstractNumId w:val="25"/>
  </w:num>
  <w:num w:numId="16">
    <w:abstractNumId w:val="28"/>
  </w:num>
  <w:num w:numId="17">
    <w:abstractNumId w:val="23"/>
  </w:num>
  <w:num w:numId="18">
    <w:abstractNumId w:val="37"/>
  </w:num>
  <w:num w:numId="19">
    <w:abstractNumId w:val="21"/>
  </w:num>
  <w:num w:numId="20">
    <w:abstractNumId w:val="1"/>
  </w:num>
  <w:num w:numId="21">
    <w:abstractNumId w:val="16"/>
  </w:num>
  <w:num w:numId="22">
    <w:abstractNumId w:val="38"/>
  </w:num>
  <w:num w:numId="23">
    <w:abstractNumId w:val="27"/>
  </w:num>
  <w:num w:numId="24">
    <w:abstractNumId w:val="7"/>
  </w:num>
  <w:num w:numId="25">
    <w:abstractNumId w:val="33"/>
  </w:num>
  <w:num w:numId="26">
    <w:abstractNumId w:val="36"/>
  </w:num>
  <w:num w:numId="27">
    <w:abstractNumId w:val="2"/>
  </w:num>
  <w:num w:numId="28">
    <w:abstractNumId w:val="5"/>
  </w:num>
  <w:num w:numId="29">
    <w:abstractNumId w:val="20"/>
  </w:num>
  <w:num w:numId="30">
    <w:abstractNumId w:val="31"/>
  </w:num>
  <w:num w:numId="31">
    <w:abstractNumId w:val="29"/>
  </w:num>
  <w:num w:numId="32">
    <w:abstractNumId w:val="13"/>
  </w:num>
  <w:num w:numId="33">
    <w:abstractNumId w:val="14"/>
  </w:num>
  <w:num w:numId="34">
    <w:abstractNumId w:val="11"/>
  </w:num>
  <w:num w:numId="35">
    <w:abstractNumId w:val="26"/>
  </w:num>
  <w:num w:numId="36">
    <w:abstractNumId w:val="35"/>
  </w:num>
  <w:num w:numId="37">
    <w:abstractNumId w:val="15"/>
  </w:num>
  <w:num w:numId="38">
    <w:abstractNumId w:val="4"/>
  </w:num>
  <w:num w:numId="39">
    <w:abstractNumId w:val="8"/>
  </w:num>
  <w:num w:numId="40">
    <w:abstractNumId w:val="18"/>
    <w:lvlOverride w:ilvl="0">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attachedTemplate r:id="rId1"/>
  <w:doNotTrackMoves/>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776"/>
    <w:rsid w:val="0000040A"/>
    <w:rsid w:val="000007FE"/>
    <w:rsid w:val="00000A94"/>
    <w:rsid w:val="00001972"/>
    <w:rsid w:val="00001ACC"/>
    <w:rsid w:val="00001D9A"/>
    <w:rsid w:val="00003BA6"/>
    <w:rsid w:val="00007B3A"/>
    <w:rsid w:val="000107E0"/>
    <w:rsid w:val="00011FDE"/>
    <w:rsid w:val="00012FFD"/>
    <w:rsid w:val="00014162"/>
    <w:rsid w:val="00014340"/>
    <w:rsid w:val="00016A9C"/>
    <w:rsid w:val="00016E95"/>
    <w:rsid w:val="00022184"/>
    <w:rsid w:val="000222DE"/>
    <w:rsid w:val="00022762"/>
    <w:rsid w:val="000238E0"/>
    <w:rsid w:val="00023C87"/>
    <w:rsid w:val="000249DB"/>
    <w:rsid w:val="0002595E"/>
    <w:rsid w:val="000303C3"/>
    <w:rsid w:val="000331D3"/>
    <w:rsid w:val="000346A5"/>
    <w:rsid w:val="000359C3"/>
    <w:rsid w:val="00035A7D"/>
    <w:rsid w:val="00036242"/>
    <w:rsid w:val="00040FC3"/>
    <w:rsid w:val="0004249A"/>
    <w:rsid w:val="00043282"/>
    <w:rsid w:val="00044286"/>
    <w:rsid w:val="00045C09"/>
    <w:rsid w:val="00046926"/>
    <w:rsid w:val="00047F28"/>
    <w:rsid w:val="000503AA"/>
    <w:rsid w:val="000506A1"/>
    <w:rsid w:val="000506D3"/>
    <w:rsid w:val="000515DD"/>
    <w:rsid w:val="0005265A"/>
    <w:rsid w:val="000539DD"/>
    <w:rsid w:val="00053BD3"/>
    <w:rsid w:val="000556ED"/>
    <w:rsid w:val="00055FE2"/>
    <w:rsid w:val="0005616F"/>
    <w:rsid w:val="00056FBC"/>
    <w:rsid w:val="00060C2E"/>
    <w:rsid w:val="00061033"/>
    <w:rsid w:val="000619E9"/>
    <w:rsid w:val="000622D4"/>
    <w:rsid w:val="0006357D"/>
    <w:rsid w:val="00067F1E"/>
    <w:rsid w:val="00071CC0"/>
    <w:rsid w:val="00073C8C"/>
    <w:rsid w:val="00077B64"/>
    <w:rsid w:val="00080A1C"/>
    <w:rsid w:val="00082317"/>
    <w:rsid w:val="00083D2C"/>
    <w:rsid w:val="00085923"/>
    <w:rsid w:val="00086AA1"/>
    <w:rsid w:val="00087A77"/>
    <w:rsid w:val="00090CA6"/>
    <w:rsid w:val="00091274"/>
    <w:rsid w:val="00092B8A"/>
    <w:rsid w:val="00092FB0"/>
    <w:rsid w:val="000934C5"/>
    <w:rsid w:val="00093928"/>
    <w:rsid w:val="00093D25"/>
    <w:rsid w:val="00093FC2"/>
    <w:rsid w:val="00094D73"/>
    <w:rsid w:val="00096D63"/>
    <w:rsid w:val="000A0B60"/>
    <w:rsid w:val="000A0EB8"/>
    <w:rsid w:val="000A19FC"/>
    <w:rsid w:val="000A296B"/>
    <w:rsid w:val="000A2DE4"/>
    <w:rsid w:val="000A5638"/>
    <w:rsid w:val="000A7311"/>
    <w:rsid w:val="000B060F"/>
    <w:rsid w:val="000B1592"/>
    <w:rsid w:val="000B1FF2"/>
    <w:rsid w:val="000B3CDA"/>
    <w:rsid w:val="000B6813"/>
    <w:rsid w:val="000B6A0B"/>
    <w:rsid w:val="000C0211"/>
    <w:rsid w:val="000C0F6C"/>
    <w:rsid w:val="000C11DB"/>
    <w:rsid w:val="000C2FBD"/>
    <w:rsid w:val="000C3E10"/>
    <w:rsid w:val="000C4B41"/>
    <w:rsid w:val="000C57D6"/>
    <w:rsid w:val="000C7666"/>
    <w:rsid w:val="000D0A9C"/>
    <w:rsid w:val="000D1795"/>
    <w:rsid w:val="000D329A"/>
    <w:rsid w:val="000D4B9C"/>
    <w:rsid w:val="000D4EB6"/>
    <w:rsid w:val="000D753B"/>
    <w:rsid w:val="000D755F"/>
    <w:rsid w:val="000D79E5"/>
    <w:rsid w:val="000E4C9E"/>
    <w:rsid w:val="000E542D"/>
    <w:rsid w:val="000E5D2D"/>
    <w:rsid w:val="000E6FD7"/>
    <w:rsid w:val="000F06E1"/>
    <w:rsid w:val="000F0E3C"/>
    <w:rsid w:val="000F19D5"/>
    <w:rsid w:val="000F2E41"/>
    <w:rsid w:val="000F4AEA"/>
    <w:rsid w:val="000F6501"/>
    <w:rsid w:val="000F67E9"/>
    <w:rsid w:val="000F79B2"/>
    <w:rsid w:val="001016A7"/>
    <w:rsid w:val="00104926"/>
    <w:rsid w:val="00111096"/>
    <w:rsid w:val="00113B1E"/>
    <w:rsid w:val="00116BEF"/>
    <w:rsid w:val="0011711C"/>
    <w:rsid w:val="00124E4F"/>
    <w:rsid w:val="001260B7"/>
    <w:rsid w:val="001265CB"/>
    <w:rsid w:val="001321C6"/>
    <w:rsid w:val="001325C4"/>
    <w:rsid w:val="00133010"/>
    <w:rsid w:val="001337A1"/>
    <w:rsid w:val="001338EE"/>
    <w:rsid w:val="00133AAE"/>
    <w:rsid w:val="00135323"/>
    <w:rsid w:val="00135402"/>
    <w:rsid w:val="001356C4"/>
    <w:rsid w:val="001377F2"/>
    <w:rsid w:val="00137C77"/>
    <w:rsid w:val="00141114"/>
    <w:rsid w:val="00142969"/>
    <w:rsid w:val="001457E7"/>
    <w:rsid w:val="00145D9D"/>
    <w:rsid w:val="00146388"/>
    <w:rsid w:val="001529E5"/>
    <w:rsid w:val="001533CF"/>
    <w:rsid w:val="00153C7E"/>
    <w:rsid w:val="00156B25"/>
    <w:rsid w:val="00156E1A"/>
    <w:rsid w:val="00157B55"/>
    <w:rsid w:val="001600B4"/>
    <w:rsid w:val="00161C08"/>
    <w:rsid w:val="001642FA"/>
    <w:rsid w:val="001649EB"/>
    <w:rsid w:val="00164BAF"/>
    <w:rsid w:val="00164FA8"/>
    <w:rsid w:val="00165065"/>
    <w:rsid w:val="00165434"/>
    <w:rsid w:val="0016580B"/>
    <w:rsid w:val="001659CA"/>
    <w:rsid w:val="001659F7"/>
    <w:rsid w:val="00165F49"/>
    <w:rsid w:val="00166B88"/>
    <w:rsid w:val="001672D2"/>
    <w:rsid w:val="0016770A"/>
    <w:rsid w:val="00170804"/>
    <w:rsid w:val="001708E9"/>
    <w:rsid w:val="0017340B"/>
    <w:rsid w:val="00173FB1"/>
    <w:rsid w:val="00176DFD"/>
    <w:rsid w:val="001824A8"/>
    <w:rsid w:val="001852C9"/>
    <w:rsid w:val="00190087"/>
    <w:rsid w:val="001913C4"/>
    <w:rsid w:val="0019348F"/>
    <w:rsid w:val="00193601"/>
    <w:rsid w:val="00193A07"/>
    <w:rsid w:val="00194C95"/>
    <w:rsid w:val="00195C34"/>
    <w:rsid w:val="001A102E"/>
    <w:rsid w:val="001A1A53"/>
    <w:rsid w:val="001A234A"/>
    <w:rsid w:val="001B06E8"/>
    <w:rsid w:val="001B7132"/>
    <w:rsid w:val="001B71D0"/>
    <w:rsid w:val="001B71EE"/>
    <w:rsid w:val="001C04A8"/>
    <w:rsid w:val="001C2C03"/>
    <w:rsid w:val="001C42F7"/>
    <w:rsid w:val="001C49E5"/>
    <w:rsid w:val="001C5D57"/>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6603"/>
    <w:rsid w:val="00210B15"/>
    <w:rsid w:val="002142EA"/>
    <w:rsid w:val="002204BB"/>
    <w:rsid w:val="00221B79"/>
    <w:rsid w:val="00221C6B"/>
    <w:rsid w:val="00222AC7"/>
    <w:rsid w:val="002253A1"/>
    <w:rsid w:val="00225CF8"/>
    <w:rsid w:val="0022794E"/>
    <w:rsid w:val="00233D64"/>
    <w:rsid w:val="0023482A"/>
    <w:rsid w:val="00235748"/>
    <w:rsid w:val="002359CB"/>
    <w:rsid w:val="00243540"/>
    <w:rsid w:val="0024497B"/>
    <w:rsid w:val="0024515B"/>
    <w:rsid w:val="00246021"/>
    <w:rsid w:val="0024666E"/>
    <w:rsid w:val="00247F52"/>
    <w:rsid w:val="00250B25"/>
    <w:rsid w:val="00250BBE"/>
    <w:rsid w:val="0025194F"/>
    <w:rsid w:val="0026148A"/>
    <w:rsid w:val="00262696"/>
    <w:rsid w:val="002643C3"/>
    <w:rsid w:val="00264A0C"/>
    <w:rsid w:val="00266023"/>
    <w:rsid w:val="0026758C"/>
    <w:rsid w:val="00267EF4"/>
    <w:rsid w:val="00270CB8"/>
    <w:rsid w:val="00272B08"/>
    <w:rsid w:val="00273A56"/>
    <w:rsid w:val="00280B25"/>
    <w:rsid w:val="00280E8F"/>
    <w:rsid w:val="00281BB8"/>
    <w:rsid w:val="00281E9E"/>
    <w:rsid w:val="00285170"/>
    <w:rsid w:val="00285361"/>
    <w:rsid w:val="00292D60"/>
    <w:rsid w:val="00294D34"/>
    <w:rsid w:val="00294DDB"/>
    <w:rsid w:val="00294E3B"/>
    <w:rsid w:val="00296193"/>
    <w:rsid w:val="00296C66"/>
    <w:rsid w:val="00296EBE"/>
    <w:rsid w:val="002974E3"/>
    <w:rsid w:val="002A084B"/>
    <w:rsid w:val="002A1260"/>
    <w:rsid w:val="002A1589"/>
    <w:rsid w:val="002A1608"/>
    <w:rsid w:val="002A1F68"/>
    <w:rsid w:val="002A25DC"/>
    <w:rsid w:val="002A2B96"/>
    <w:rsid w:val="002A3AAB"/>
    <w:rsid w:val="002A4418"/>
    <w:rsid w:val="002A4CEA"/>
    <w:rsid w:val="002A5977"/>
    <w:rsid w:val="002A5A13"/>
    <w:rsid w:val="002A7F44"/>
    <w:rsid w:val="002B0C40"/>
    <w:rsid w:val="002B1966"/>
    <w:rsid w:val="002B4508"/>
    <w:rsid w:val="002B5779"/>
    <w:rsid w:val="002B646C"/>
    <w:rsid w:val="002B7332"/>
    <w:rsid w:val="002B7F51"/>
    <w:rsid w:val="002C09E7"/>
    <w:rsid w:val="002C1B28"/>
    <w:rsid w:val="002C1D15"/>
    <w:rsid w:val="002C3F07"/>
    <w:rsid w:val="002C5278"/>
    <w:rsid w:val="002C7EBB"/>
    <w:rsid w:val="002D06C1"/>
    <w:rsid w:val="002D42B5"/>
    <w:rsid w:val="002D4F1A"/>
    <w:rsid w:val="002D6EC6"/>
    <w:rsid w:val="002D79AC"/>
    <w:rsid w:val="002E039D"/>
    <w:rsid w:val="002E0435"/>
    <w:rsid w:val="002E4D5A"/>
    <w:rsid w:val="002E6326"/>
    <w:rsid w:val="002F30E0"/>
    <w:rsid w:val="002F35E4"/>
    <w:rsid w:val="002F3730"/>
    <w:rsid w:val="002F38E1"/>
    <w:rsid w:val="002F57F9"/>
    <w:rsid w:val="002F7AF6"/>
    <w:rsid w:val="00300E63"/>
    <w:rsid w:val="00302F5F"/>
    <w:rsid w:val="0030441D"/>
    <w:rsid w:val="00306063"/>
    <w:rsid w:val="00313B85"/>
    <w:rsid w:val="00314BB7"/>
    <w:rsid w:val="00314BDF"/>
    <w:rsid w:val="00317988"/>
    <w:rsid w:val="003221B4"/>
    <w:rsid w:val="00322E62"/>
    <w:rsid w:val="00324EDD"/>
    <w:rsid w:val="00330C3C"/>
    <w:rsid w:val="00332C46"/>
    <w:rsid w:val="00336C64"/>
    <w:rsid w:val="00337019"/>
    <w:rsid w:val="00337162"/>
    <w:rsid w:val="0034194F"/>
    <w:rsid w:val="00344605"/>
    <w:rsid w:val="003474AA"/>
    <w:rsid w:val="0035025A"/>
    <w:rsid w:val="00350D1D"/>
    <w:rsid w:val="00352C83"/>
    <w:rsid w:val="003544E9"/>
    <w:rsid w:val="003615D2"/>
    <w:rsid w:val="0036429C"/>
    <w:rsid w:val="00364A53"/>
    <w:rsid w:val="003654CB"/>
    <w:rsid w:val="00365F86"/>
    <w:rsid w:val="00365F87"/>
    <w:rsid w:val="00366A4A"/>
    <w:rsid w:val="003705F4"/>
    <w:rsid w:val="00370D58"/>
    <w:rsid w:val="00371316"/>
    <w:rsid w:val="0037367B"/>
    <w:rsid w:val="00376713"/>
    <w:rsid w:val="00380E64"/>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438"/>
    <w:rsid w:val="003E2A69"/>
    <w:rsid w:val="003E2D49"/>
    <w:rsid w:val="003E2FD4"/>
    <w:rsid w:val="003E49F6"/>
    <w:rsid w:val="003F0841"/>
    <w:rsid w:val="003F23D3"/>
    <w:rsid w:val="003F3F08"/>
    <w:rsid w:val="003F49F1"/>
    <w:rsid w:val="003F6272"/>
    <w:rsid w:val="00400CB1"/>
    <w:rsid w:val="00400E72"/>
    <w:rsid w:val="00401400"/>
    <w:rsid w:val="00404869"/>
    <w:rsid w:val="00405884"/>
    <w:rsid w:val="00407D39"/>
    <w:rsid w:val="00412559"/>
    <w:rsid w:val="004144B9"/>
    <w:rsid w:val="0041477A"/>
    <w:rsid w:val="004167A3"/>
    <w:rsid w:val="004208CA"/>
    <w:rsid w:val="00431DB5"/>
    <w:rsid w:val="00432DAA"/>
    <w:rsid w:val="00434305"/>
    <w:rsid w:val="004347D3"/>
    <w:rsid w:val="00435444"/>
    <w:rsid w:val="00435DF7"/>
    <w:rsid w:val="0044083F"/>
    <w:rsid w:val="00441AE7"/>
    <w:rsid w:val="00445574"/>
    <w:rsid w:val="00446032"/>
    <w:rsid w:val="004467FB"/>
    <w:rsid w:val="00452D6B"/>
    <w:rsid w:val="00454484"/>
    <w:rsid w:val="0045517B"/>
    <w:rsid w:val="00463B77"/>
    <w:rsid w:val="00463C7B"/>
    <w:rsid w:val="004644A6"/>
    <w:rsid w:val="004659BD"/>
    <w:rsid w:val="00470668"/>
    <w:rsid w:val="00470775"/>
    <w:rsid w:val="00471834"/>
    <w:rsid w:val="004746B1"/>
    <w:rsid w:val="00475651"/>
    <w:rsid w:val="0047583F"/>
    <w:rsid w:val="004802F6"/>
    <w:rsid w:val="00483C8B"/>
    <w:rsid w:val="00484936"/>
    <w:rsid w:val="00485C89"/>
    <w:rsid w:val="00486BE3"/>
    <w:rsid w:val="004905E4"/>
    <w:rsid w:val="00490A89"/>
    <w:rsid w:val="00490AB4"/>
    <w:rsid w:val="00492F02"/>
    <w:rsid w:val="004939AE"/>
    <w:rsid w:val="004A06FB"/>
    <w:rsid w:val="004A12DF"/>
    <w:rsid w:val="004A1BA8"/>
    <w:rsid w:val="004A4B57"/>
    <w:rsid w:val="004A63FA"/>
    <w:rsid w:val="004B2701"/>
    <w:rsid w:val="004B2E1B"/>
    <w:rsid w:val="004B3E93"/>
    <w:rsid w:val="004B71DD"/>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C89"/>
    <w:rsid w:val="004F0CD5"/>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1722D"/>
    <w:rsid w:val="00521CA5"/>
    <w:rsid w:val="005220EC"/>
    <w:rsid w:val="00522544"/>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4840"/>
    <w:rsid w:val="00555044"/>
    <w:rsid w:val="00561475"/>
    <w:rsid w:val="0056487B"/>
    <w:rsid w:val="00564FB9"/>
    <w:rsid w:val="00572140"/>
    <w:rsid w:val="00573C51"/>
    <w:rsid w:val="00573D9E"/>
    <w:rsid w:val="00577EC6"/>
    <w:rsid w:val="005801E3"/>
    <w:rsid w:val="00581672"/>
    <w:rsid w:val="00581802"/>
    <w:rsid w:val="005836A8"/>
    <w:rsid w:val="00584262"/>
    <w:rsid w:val="00584C60"/>
    <w:rsid w:val="00586630"/>
    <w:rsid w:val="00587ADD"/>
    <w:rsid w:val="00596160"/>
    <w:rsid w:val="005966E2"/>
    <w:rsid w:val="00597007"/>
    <w:rsid w:val="005A0966"/>
    <w:rsid w:val="005A11B7"/>
    <w:rsid w:val="005A260B"/>
    <w:rsid w:val="005A2C03"/>
    <w:rsid w:val="005A4A1B"/>
    <w:rsid w:val="005A699C"/>
    <w:rsid w:val="005A76C0"/>
    <w:rsid w:val="005A7830"/>
    <w:rsid w:val="005A7FCE"/>
    <w:rsid w:val="005B0F3F"/>
    <w:rsid w:val="005B288A"/>
    <w:rsid w:val="005B3DB1"/>
    <w:rsid w:val="005B4537"/>
    <w:rsid w:val="005B4903"/>
    <w:rsid w:val="005B51CE"/>
    <w:rsid w:val="005B5885"/>
    <w:rsid w:val="005B5CD7"/>
    <w:rsid w:val="005B67C7"/>
    <w:rsid w:val="005B6CF6"/>
    <w:rsid w:val="005B7422"/>
    <w:rsid w:val="005B789F"/>
    <w:rsid w:val="005C29B8"/>
    <w:rsid w:val="005C5F21"/>
    <w:rsid w:val="005C7156"/>
    <w:rsid w:val="005D0C75"/>
    <w:rsid w:val="005D4171"/>
    <w:rsid w:val="005D6A95"/>
    <w:rsid w:val="005D6B2C"/>
    <w:rsid w:val="005D6D9C"/>
    <w:rsid w:val="005E1E05"/>
    <w:rsid w:val="005E2335"/>
    <w:rsid w:val="005E34CA"/>
    <w:rsid w:val="005E3C18"/>
    <w:rsid w:val="005E700D"/>
    <w:rsid w:val="005E7881"/>
    <w:rsid w:val="005E78E0"/>
    <w:rsid w:val="005F0D9C"/>
    <w:rsid w:val="005F284E"/>
    <w:rsid w:val="006002B2"/>
    <w:rsid w:val="006015CE"/>
    <w:rsid w:val="00602D59"/>
    <w:rsid w:val="00604784"/>
    <w:rsid w:val="00606419"/>
    <w:rsid w:val="00607D29"/>
    <w:rsid w:val="00612952"/>
    <w:rsid w:val="00614CC1"/>
    <w:rsid w:val="00615A9D"/>
    <w:rsid w:val="006162BE"/>
    <w:rsid w:val="00616BBB"/>
    <w:rsid w:val="00617387"/>
    <w:rsid w:val="00622214"/>
    <w:rsid w:val="006252D8"/>
    <w:rsid w:val="006259BC"/>
    <w:rsid w:val="0062636B"/>
    <w:rsid w:val="00626922"/>
    <w:rsid w:val="00631D24"/>
    <w:rsid w:val="00632182"/>
    <w:rsid w:val="00632AE0"/>
    <w:rsid w:val="00633C17"/>
    <w:rsid w:val="00636E3E"/>
    <w:rsid w:val="00637776"/>
    <w:rsid w:val="006379F7"/>
    <w:rsid w:val="00637E4D"/>
    <w:rsid w:val="00640620"/>
    <w:rsid w:val="00641A1F"/>
    <w:rsid w:val="00645904"/>
    <w:rsid w:val="00651ACB"/>
    <w:rsid w:val="00651C47"/>
    <w:rsid w:val="00652AB2"/>
    <w:rsid w:val="00652F8D"/>
    <w:rsid w:val="00654EC0"/>
    <w:rsid w:val="0065525B"/>
    <w:rsid w:val="00655D4F"/>
    <w:rsid w:val="006640E5"/>
    <w:rsid w:val="006646F1"/>
    <w:rsid w:val="00664929"/>
    <w:rsid w:val="00664F62"/>
    <w:rsid w:val="006655E1"/>
    <w:rsid w:val="0067061C"/>
    <w:rsid w:val="00672060"/>
    <w:rsid w:val="00672BFD"/>
    <w:rsid w:val="00672F48"/>
    <w:rsid w:val="00674D7B"/>
    <w:rsid w:val="006770F4"/>
    <w:rsid w:val="00677A84"/>
    <w:rsid w:val="0068026D"/>
    <w:rsid w:val="00680A27"/>
    <w:rsid w:val="006816A4"/>
    <w:rsid w:val="006819B8"/>
    <w:rsid w:val="006836FF"/>
    <w:rsid w:val="006840A6"/>
    <w:rsid w:val="006850CD"/>
    <w:rsid w:val="00685AAB"/>
    <w:rsid w:val="006A07AA"/>
    <w:rsid w:val="006A25E5"/>
    <w:rsid w:val="006A2B46"/>
    <w:rsid w:val="006A336D"/>
    <w:rsid w:val="006A37B9"/>
    <w:rsid w:val="006A4BF7"/>
    <w:rsid w:val="006B06D3"/>
    <w:rsid w:val="006B2672"/>
    <w:rsid w:val="006B54BF"/>
    <w:rsid w:val="006B5F44"/>
    <w:rsid w:val="006B5F90"/>
    <w:rsid w:val="006B62E4"/>
    <w:rsid w:val="006C1027"/>
    <w:rsid w:val="006C1BBA"/>
    <w:rsid w:val="006C2079"/>
    <w:rsid w:val="006C5A62"/>
    <w:rsid w:val="006C5D68"/>
    <w:rsid w:val="006C6712"/>
    <w:rsid w:val="006C6976"/>
    <w:rsid w:val="006C6DD0"/>
    <w:rsid w:val="006D04EA"/>
    <w:rsid w:val="006D0DB1"/>
    <w:rsid w:val="006D16C4"/>
    <w:rsid w:val="006D3E96"/>
    <w:rsid w:val="006D402B"/>
    <w:rsid w:val="006D4515"/>
    <w:rsid w:val="006D4BB1"/>
    <w:rsid w:val="006D6593"/>
    <w:rsid w:val="006E3103"/>
    <w:rsid w:val="006E4345"/>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4936"/>
    <w:rsid w:val="0073720F"/>
    <w:rsid w:val="00737796"/>
    <w:rsid w:val="00737BB9"/>
    <w:rsid w:val="0074165C"/>
    <w:rsid w:val="007432CA"/>
    <w:rsid w:val="007439EB"/>
    <w:rsid w:val="00743CB4"/>
    <w:rsid w:val="00743F0A"/>
    <w:rsid w:val="007444E8"/>
    <w:rsid w:val="0074541A"/>
    <w:rsid w:val="0074548E"/>
    <w:rsid w:val="00745773"/>
    <w:rsid w:val="00746800"/>
    <w:rsid w:val="007501A8"/>
    <w:rsid w:val="00750EE1"/>
    <w:rsid w:val="00752B4D"/>
    <w:rsid w:val="00755402"/>
    <w:rsid w:val="00756B26"/>
    <w:rsid w:val="00756EDF"/>
    <w:rsid w:val="007609A2"/>
    <w:rsid w:val="00762F50"/>
    <w:rsid w:val="00765C43"/>
    <w:rsid w:val="00765EFB"/>
    <w:rsid w:val="007671CA"/>
    <w:rsid w:val="00767C61"/>
    <w:rsid w:val="0077008A"/>
    <w:rsid w:val="00773C1F"/>
    <w:rsid w:val="00774DA4"/>
    <w:rsid w:val="00776599"/>
    <w:rsid w:val="0078114B"/>
    <w:rsid w:val="00781DD2"/>
    <w:rsid w:val="00783ECF"/>
    <w:rsid w:val="0078413A"/>
    <w:rsid w:val="00790CA3"/>
    <w:rsid w:val="007959E8"/>
    <w:rsid w:val="00795E9C"/>
    <w:rsid w:val="00796758"/>
    <w:rsid w:val="007A0521"/>
    <w:rsid w:val="007A061E"/>
    <w:rsid w:val="007A1463"/>
    <w:rsid w:val="007A2E12"/>
    <w:rsid w:val="007A3475"/>
    <w:rsid w:val="007A41C8"/>
    <w:rsid w:val="007A54CE"/>
    <w:rsid w:val="007A6E3B"/>
    <w:rsid w:val="007A7FFA"/>
    <w:rsid w:val="007B04EB"/>
    <w:rsid w:val="007B0D4F"/>
    <w:rsid w:val="007B5A3D"/>
    <w:rsid w:val="007B5B95"/>
    <w:rsid w:val="007B68EA"/>
    <w:rsid w:val="007C19E8"/>
    <w:rsid w:val="007C2D89"/>
    <w:rsid w:val="007C3273"/>
    <w:rsid w:val="007C328B"/>
    <w:rsid w:val="007C4593"/>
    <w:rsid w:val="007C5309"/>
    <w:rsid w:val="007C6069"/>
    <w:rsid w:val="007D06C4"/>
    <w:rsid w:val="007D12DC"/>
    <w:rsid w:val="007D1352"/>
    <w:rsid w:val="007D243D"/>
    <w:rsid w:val="007D2508"/>
    <w:rsid w:val="007D346A"/>
    <w:rsid w:val="007D6518"/>
    <w:rsid w:val="007D76BD"/>
    <w:rsid w:val="007E0BF1"/>
    <w:rsid w:val="007F0ED8"/>
    <w:rsid w:val="007F0F63"/>
    <w:rsid w:val="007F2CF0"/>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51BF"/>
    <w:rsid w:val="008373D3"/>
    <w:rsid w:val="00840617"/>
    <w:rsid w:val="00842A47"/>
    <w:rsid w:val="00843C13"/>
    <w:rsid w:val="008454F8"/>
    <w:rsid w:val="00851342"/>
    <w:rsid w:val="008513BB"/>
    <w:rsid w:val="00851447"/>
    <w:rsid w:val="0085173A"/>
    <w:rsid w:val="008603CE"/>
    <w:rsid w:val="00861E01"/>
    <w:rsid w:val="00861F35"/>
    <w:rsid w:val="008620FC"/>
    <w:rsid w:val="008627A5"/>
    <w:rsid w:val="00863E05"/>
    <w:rsid w:val="00865ACA"/>
    <w:rsid w:val="00865D28"/>
    <w:rsid w:val="00865F85"/>
    <w:rsid w:val="00867C10"/>
    <w:rsid w:val="00870261"/>
    <w:rsid w:val="00870439"/>
    <w:rsid w:val="00870DA1"/>
    <w:rsid w:val="008718A7"/>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34BA"/>
    <w:rsid w:val="008A769A"/>
    <w:rsid w:val="008B0C9C"/>
    <w:rsid w:val="008B166D"/>
    <w:rsid w:val="008B17F4"/>
    <w:rsid w:val="008B2861"/>
    <w:rsid w:val="008B3615"/>
    <w:rsid w:val="008B4AC4"/>
    <w:rsid w:val="008B50C8"/>
    <w:rsid w:val="008B5281"/>
    <w:rsid w:val="008B7E05"/>
    <w:rsid w:val="008C1797"/>
    <w:rsid w:val="008C219C"/>
    <w:rsid w:val="008C475E"/>
    <w:rsid w:val="008C619A"/>
    <w:rsid w:val="008C7A3C"/>
    <w:rsid w:val="008D0CE8"/>
    <w:rsid w:val="008D2D1D"/>
    <w:rsid w:val="008D2D5D"/>
    <w:rsid w:val="008D453D"/>
    <w:rsid w:val="008D53AD"/>
    <w:rsid w:val="008D562B"/>
    <w:rsid w:val="008D5733"/>
    <w:rsid w:val="008D622B"/>
    <w:rsid w:val="008D666C"/>
    <w:rsid w:val="008D7B54"/>
    <w:rsid w:val="008E0C9D"/>
    <w:rsid w:val="008E1648"/>
    <w:rsid w:val="008E1B3E"/>
    <w:rsid w:val="008E2319"/>
    <w:rsid w:val="008E2E00"/>
    <w:rsid w:val="008E310E"/>
    <w:rsid w:val="008E318E"/>
    <w:rsid w:val="008E4BB6"/>
    <w:rsid w:val="008E5518"/>
    <w:rsid w:val="008E5DFA"/>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4B"/>
    <w:rsid w:val="009161A8"/>
    <w:rsid w:val="00916661"/>
    <w:rsid w:val="0091673D"/>
    <w:rsid w:val="00916A82"/>
    <w:rsid w:val="00920FA3"/>
    <w:rsid w:val="009245F5"/>
    <w:rsid w:val="009249EC"/>
    <w:rsid w:val="009273B3"/>
    <w:rsid w:val="009305B5"/>
    <w:rsid w:val="00934C12"/>
    <w:rsid w:val="00937D53"/>
    <w:rsid w:val="009429D5"/>
    <w:rsid w:val="00942BF1"/>
    <w:rsid w:val="00945180"/>
    <w:rsid w:val="00945428"/>
    <w:rsid w:val="0094607B"/>
    <w:rsid w:val="00952C52"/>
    <w:rsid w:val="00953604"/>
    <w:rsid w:val="009610DC"/>
    <w:rsid w:val="009611D4"/>
    <w:rsid w:val="00961490"/>
    <w:rsid w:val="0096381A"/>
    <w:rsid w:val="00965E04"/>
    <w:rsid w:val="009674AD"/>
    <w:rsid w:val="0097094E"/>
    <w:rsid w:val="00970CDC"/>
    <w:rsid w:val="00977010"/>
    <w:rsid w:val="00977D02"/>
    <w:rsid w:val="009809BB"/>
    <w:rsid w:val="00982D22"/>
    <w:rsid w:val="0098364B"/>
    <w:rsid w:val="00983BF9"/>
    <w:rsid w:val="009864F2"/>
    <w:rsid w:val="009911AF"/>
    <w:rsid w:val="00991875"/>
    <w:rsid w:val="00991F92"/>
    <w:rsid w:val="00992985"/>
    <w:rsid w:val="00993889"/>
    <w:rsid w:val="0099551B"/>
    <w:rsid w:val="00997BF1"/>
    <w:rsid w:val="009A089C"/>
    <w:rsid w:val="009A0DCD"/>
    <w:rsid w:val="009A118E"/>
    <w:rsid w:val="009A17CB"/>
    <w:rsid w:val="009A21CD"/>
    <w:rsid w:val="009A278C"/>
    <w:rsid w:val="009A2BC2"/>
    <w:rsid w:val="009A350A"/>
    <w:rsid w:val="009A3EEC"/>
    <w:rsid w:val="009A42C1"/>
    <w:rsid w:val="009A4409"/>
    <w:rsid w:val="009A5429"/>
    <w:rsid w:val="009A72AD"/>
    <w:rsid w:val="009B09E0"/>
    <w:rsid w:val="009B0BC5"/>
    <w:rsid w:val="009B1247"/>
    <w:rsid w:val="009B6029"/>
    <w:rsid w:val="009B6971"/>
    <w:rsid w:val="009B77DA"/>
    <w:rsid w:val="009C27F1"/>
    <w:rsid w:val="009C2DB5"/>
    <w:rsid w:val="009C3152"/>
    <w:rsid w:val="009C4CFA"/>
    <w:rsid w:val="009C5070"/>
    <w:rsid w:val="009C5A38"/>
    <w:rsid w:val="009D112C"/>
    <w:rsid w:val="009D32C7"/>
    <w:rsid w:val="009D47FA"/>
    <w:rsid w:val="009D50D2"/>
    <w:rsid w:val="009D6BCA"/>
    <w:rsid w:val="009E0F62"/>
    <w:rsid w:val="009E4A58"/>
    <w:rsid w:val="009E5A2D"/>
    <w:rsid w:val="009E5AB2"/>
    <w:rsid w:val="009E6219"/>
    <w:rsid w:val="009E7F3A"/>
    <w:rsid w:val="009F03B3"/>
    <w:rsid w:val="009F4FED"/>
    <w:rsid w:val="00A016D0"/>
    <w:rsid w:val="00A01757"/>
    <w:rsid w:val="00A028C0"/>
    <w:rsid w:val="00A02BAE"/>
    <w:rsid w:val="00A06A6B"/>
    <w:rsid w:val="00A06E49"/>
    <w:rsid w:val="00A07E47"/>
    <w:rsid w:val="00A129D0"/>
    <w:rsid w:val="00A12C33"/>
    <w:rsid w:val="00A138BA"/>
    <w:rsid w:val="00A13EC3"/>
    <w:rsid w:val="00A14C8E"/>
    <w:rsid w:val="00A153D9"/>
    <w:rsid w:val="00A15F09"/>
    <w:rsid w:val="00A169B6"/>
    <w:rsid w:val="00A17C20"/>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1261"/>
    <w:rsid w:val="00A55BD6"/>
    <w:rsid w:val="00A55D50"/>
    <w:rsid w:val="00A57142"/>
    <w:rsid w:val="00A648CD"/>
    <w:rsid w:val="00A64920"/>
    <w:rsid w:val="00A6537A"/>
    <w:rsid w:val="00A67604"/>
    <w:rsid w:val="00A676B0"/>
    <w:rsid w:val="00A67866"/>
    <w:rsid w:val="00A70B07"/>
    <w:rsid w:val="00A723F8"/>
    <w:rsid w:val="00A776B4"/>
    <w:rsid w:val="00A77CCB"/>
    <w:rsid w:val="00A83D8D"/>
    <w:rsid w:val="00A8446B"/>
    <w:rsid w:val="00A8473F"/>
    <w:rsid w:val="00A862D6"/>
    <w:rsid w:val="00A8715E"/>
    <w:rsid w:val="00A9295B"/>
    <w:rsid w:val="00A93B09"/>
    <w:rsid w:val="00A952D7"/>
    <w:rsid w:val="00A95361"/>
    <w:rsid w:val="00A95595"/>
    <w:rsid w:val="00A963F7"/>
    <w:rsid w:val="00A96AD8"/>
    <w:rsid w:val="00A975F8"/>
    <w:rsid w:val="00AA052C"/>
    <w:rsid w:val="00AA1E45"/>
    <w:rsid w:val="00AA2A24"/>
    <w:rsid w:val="00AA4286"/>
    <w:rsid w:val="00AA456B"/>
    <w:rsid w:val="00AA57F5"/>
    <w:rsid w:val="00AA672E"/>
    <w:rsid w:val="00AA6EC9"/>
    <w:rsid w:val="00AB6309"/>
    <w:rsid w:val="00AB6368"/>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D5374"/>
    <w:rsid w:val="00AD7013"/>
    <w:rsid w:val="00AE070A"/>
    <w:rsid w:val="00AE101C"/>
    <w:rsid w:val="00AE50EB"/>
    <w:rsid w:val="00AF0C18"/>
    <w:rsid w:val="00AF47C5"/>
    <w:rsid w:val="00AF5398"/>
    <w:rsid w:val="00B03AF1"/>
    <w:rsid w:val="00B03E5D"/>
    <w:rsid w:val="00B049AF"/>
    <w:rsid w:val="00B07242"/>
    <w:rsid w:val="00B10534"/>
    <w:rsid w:val="00B113DB"/>
    <w:rsid w:val="00B118F0"/>
    <w:rsid w:val="00B11D8A"/>
    <w:rsid w:val="00B12981"/>
    <w:rsid w:val="00B147DD"/>
    <w:rsid w:val="00B156FD"/>
    <w:rsid w:val="00B20442"/>
    <w:rsid w:val="00B21F61"/>
    <w:rsid w:val="00B23045"/>
    <w:rsid w:val="00B2444E"/>
    <w:rsid w:val="00B261F1"/>
    <w:rsid w:val="00B265BC"/>
    <w:rsid w:val="00B31FB1"/>
    <w:rsid w:val="00B33952"/>
    <w:rsid w:val="00B33C5E"/>
    <w:rsid w:val="00B342F4"/>
    <w:rsid w:val="00B34369"/>
    <w:rsid w:val="00B34DC2"/>
    <w:rsid w:val="00B378E5"/>
    <w:rsid w:val="00B42F2B"/>
    <w:rsid w:val="00B4346D"/>
    <w:rsid w:val="00B440F4"/>
    <w:rsid w:val="00B447A5"/>
    <w:rsid w:val="00B4654C"/>
    <w:rsid w:val="00B47293"/>
    <w:rsid w:val="00B52120"/>
    <w:rsid w:val="00B54ABC"/>
    <w:rsid w:val="00B56FBE"/>
    <w:rsid w:val="00B601D9"/>
    <w:rsid w:val="00B62B58"/>
    <w:rsid w:val="00B63578"/>
    <w:rsid w:val="00B65149"/>
    <w:rsid w:val="00B66567"/>
    <w:rsid w:val="00B66F52"/>
    <w:rsid w:val="00B66FE5"/>
    <w:rsid w:val="00B675B7"/>
    <w:rsid w:val="00B72880"/>
    <w:rsid w:val="00B7372A"/>
    <w:rsid w:val="00B758BF"/>
    <w:rsid w:val="00B77495"/>
    <w:rsid w:val="00B827A6"/>
    <w:rsid w:val="00B827B4"/>
    <w:rsid w:val="00B831CE"/>
    <w:rsid w:val="00B86677"/>
    <w:rsid w:val="00B87131"/>
    <w:rsid w:val="00B9127B"/>
    <w:rsid w:val="00B91566"/>
    <w:rsid w:val="00B9320C"/>
    <w:rsid w:val="00B939B1"/>
    <w:rsid w:val="00B94D7D"/>
    <w:rsid w:val="00B96D40"/>
    <w:rsid w:val="00B97386"/>
    <w:rsid w:val="00BA263B"/>
    <w:rsid w:val="00BA42B2"/>
    <w:rsid w:val="00BA42C5"/>
    <w:rsid w:val="00BA58D4"/>
    <w:rsid w:val="00BA5B4C"/>
    <w:rsid w:val="00BA5B9E"/>
    <w:rsid w:val="00BA7C9A"/>
    <w:rsid w:val="00BB5F8F"/>
    <w:rsid w:val="00BB657A"/>
    <w:rsid w:val="00BC0D31"/>
    <w:rsid w:val="00BC1A4E"/>
    <w:rsid w:val="00BC4EF7"/>
    <w:rsid w:val="00BC5DC7"/>
    <w:rsid w:val="00BC6B8B"/>
    <w:rsid w:val="00BC73D8"/>
    <w:rsid w:val="00BC74F2"/>
    <w:rsid w:val="00BD52D7"/>
    <w:rsid w:val="00BD5AD2"/>
    <w:rsid w:val="00BD6082"/>
    <w:rsid w:val="00BD68F4"/>
    <w:rsid w:val="00BD7B9B"/>
    <w:rsid w:val="00BE22F3"/>
    <w:rsid w:val="00BE246C"/>
    <w:rsid w:val="00BE276B"/>
    <w:rsid w:val="00BE49EE"/>
    <w:rsid w:val="00BE5B52"/>
    <w:rsid w:val="00BE727B"/>
    <w:rsid w:val="00BE7B8D"/>
    <w:rsid w:val="00BF083C"/>
    <w:rsid w:val="00BF0993"/>
    <w:rsid w:val="00BF10A9"/>
    <w:rsid w:val="00BF1703"/>
    <w:rsid w:val="00BF231C"/>
    <w:rsid w:val="00BF24AF"/>
    <w:rsid w:val="00BF51E5"/>
    <w:rsid w:val="00BF74A6"/>
    <w:rsid w:val="00C013AD"/>
    <w:rsid w:val="00C02258"/>
    <w:rsid w:val="00C04904"/>
    <w:rsid w:val="00C056B3"/>
    <w:rsid w:val="00C0623E"/>
    <w:rsid w:val="00C074BF"/>
    <w:rsid w:val="00C103E5"/>
    <w:rsid w:val="00C13319"/>
    <w:rsid w:val="00C13EE9"/>
    <w:rsid w:val="00C14D87"/>
    <w:rsid w:val="00C21540"/>
    <w:rsid w:val="00C216DB"/>
    <w:rsid w:val="00C21906"/>
    <w:rsid w:val="00C21BFA"/>
    <w:rsid w:val="00C24C8D"/>
    <w:rsid w:val="00C25FE2"/>
    <w:rsid w:val="00C26B53"/>
    <w:rsid w:val="00C279B2"/>
    <w:rsid w:val="00C33E50"/>
    <w:rsid w:val="00C34C20"/>
    <w:rsid w:val="00C350D7"/>
    <w:rsid w:val="00C35A3E"/>
    <w:rsid w:val="00C42130"/>
    <w:rsid w:val="00C423A4"/>
    <w:rsid w:val="00C425CF"/>
    <w:rsid w:val="00C44453"/>
    <w:rsid w:val="00C44BF5"/>
    <w:rsid w:val="00C472A7"/>
    <w:rsid w:val="00C47E79"/>
    <w:rsid w:val="00C51BEE"/>
    <w:rsid w:val="00C55232"/>
    <w:rsid w:val="00C553A4"/>
    <w:rsid w:val="00C55A06"/>
    <w:rsid w:val="00C55D03"/>
    <w:rsid w:val="00C601BC"/>
    <w:rsid w:val="00C62B64"/>
    <w:rsid w:val="00C6329F"/>
    <w:rsid w:val="00C63340"/>
    <w:rsid w:val="00C642F3"/>
    <w:rsid w:val="00C643F9"/>
    <w:rsid w:val="00C64E95"/>
    <w:rsid w:val="00C655FD"/>
    <w:rsid w:val="00C657ED"/>
    <w:rsid w:val="00C66F9F"/>
    <w:rsid w:val="00C70B94"/>
    <w:rsid w:val="00C71372"/>
    <w:rsid w:val="00C72410"/>
    <w:rsid w:val="00C7287F"/>
    <w:rsid w:val="00C72F0E"/>
    <w:rsid w:val="00C76AE3"/>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4CEC"/>
    <w:rsid w:val="00CB517D"/>
    <w:rsid w:val="00CC038D"/>
    <w:rsid w:val="00CC39FF"/>
    <w:rsid w:val="00CC3C2F"/>
    <w:rsid w:val="00CC4AC8"/>
    <w:rsid w:val="00CC5233"/>
    <w:rsid w:val="00CC5DE6"/>
    <w:rsid w:val="00CC6E4E"/>
    <w:rsid w:val="00CC6FE8"/>
    <w:rsid w:val="00CC7202"/>
    <w:rsid w:val="00CD0049"/>
    <w:rsid w:val="00CD2808"/>
    <w:rsid w:val="00CD28BF"/>
    <w:rsid w:val="00CD4092"/>
    <w:rsid w:val="00CD4A20"/>
    <w:rsid w:val="00CD50A1"/>
    <w:rsid w:val="00CD519E"/>
    <w:rsid w:val="00CD599D"/>
    <w:rsid w:val="00CD6C9C"/>
    <w:rsid w:val="00CE0C4F"/>
    <w:rsid w:val="00CE30EA"/>
    <w:rsid w:val="00CE4D13"/>
    <w:rsid w:val="00CF048A"/>
    <w:rsid w:val="00CF155A"/>
    <w:rsid w:val="00CF2947"/>
    <w:rsid w:val="00CF44B1"/>
    <w:rsid w:val="00CF686F"/>
    <w:rsid w:val="00CF6E60"/>
    <w:rsid w:val="00CF7BCA"/>
    <w:rsid w:val="00D008FD"/>
    <w:rsid w:val="00D0321C"/>
    <w:rsid w:val="00D034F3"/>
    <w:rsid w:val="00D035EC"/>
    <w:rsid w:val="00D06AB1"/>
    <w:rsid w:val="00D072ED"/>
    <w:rsid w:val="00D07A16"/>
    <w:rsid w:val="00D1001A"/>
    <w:rsid w:val="00D1067E"/>
    <w:rsid w:val="00D10F50"/>
    <w:rsid w:val="00D11272"/>
    <w:rsid w:val="00D11A37"/>
    <w:rsid w:val="00D126F5"/>
    <w:rsid w:val="00D1489E"/>
    <w:rsid w:val="00D20737"/>
    <w:rsid w:val="00D21E81"/>
    <w:rsid w:val="00D223DE"/>
    <w:rsid w:val="00D25E37"/>
    <w:rsid w:val="00D2661A"/>
    <w:rsid w:val="00D27582"/>
    <w:rsid w:val="00D2787A"/>
    <w:rsid w:val="00D32719"/>
    <w:rsid w:val="00D33333"/>
    <w:rsid w:val="00D352A2"/>
    <w:rsid w:val="00D40A83"/>
    <w:rsid w:val="00D4162B"/>
    <w:rsid w:val="00D4514F"/>
    <w:rsid w:val="00D451E2"/>
    <w:rsid w:val="00D4545E"/>
    <w:rsid w:val="00D45E89"/>
    <w:rsid w:val="00D45E8D"/>
    <w:rsid w:val="00D466AE"/>
    <w:rsid w:val="00D4734F"/>
    <w:rsid w:val="00D51BF3"/>
    <w:rsid w:val="00D56907"/>
    <w:rsid w:val="00D63276"/>
    <w:rsid w:val="00D66846"/>
    <w:rsid w:val="00D675FB"/>
    <w:rsid w:val="00D71F25"/>
    <w:rsid w:val="00D75991"/>
    <w:rsid w:val="00D77031"/>
    <w:rsid w:val="00D805DF"/>
    <w:rsid w:val="00D8101C"/>
    <w:rsid w:val="00D84941"/>
    <w:rsid w:val="00D84FA1"/>
    <w:rsid w:val="00D851F0"/>
    <w:rsid w:val="00D86DB7"/>
    <w:rsid w:val="00D926D0"/>
    <w:rsid w:val="00D93030"/>
    <w:rsid w:val="00D950E1"/>
    <w:rsid w:val="00D952A6"/>
    <w:rsid w:val="00D97F99"/>
    <w:rsid w:val="00DA19E7"/>
    <w:rsid w:val="00DA1E08"/>
    <w:rsid w:val="00DA24F8"/>
    <w:rsid w:val="00DA28E8"/>
    <w:rsid w:val="00DA329A"/>
    <w:rsid w:val="00DA38D3"/>
    <w:rsid w:val="00DA3932"/>
    <w:rsid w:val="00DA585F"/>
    <w:rsid w:val="00DA64F8"/>
    <w:rsid w:val="00DA6C15"/>
    <w:rsid w:val="00DA7370"/>
    <w:rsid w:val="00DB38EE"/>
    <w:rsid w:val="00DB498B"/>
    <w:rsid w:val="00DB66CA"/>
    <w:rsid w:val="00DB6BCA"/>
    <w:rsid w:val="00DC0321"/>
    <w:rsid w:val="00DC2DA8"/>
    <w:rsid w:val="00DC3067"/>
    <w:rsid w:val="00DC370B"/>
    <w:rsid w:val="00DC5B90"/>
    <w:rsid w:val="00DC6A36"/>
    <w:rsid w:val="00DD00F2"/>
    <w:rsid w:val="00DD00FF"/>
    <w:rsid w:val="00DD0619"/>
    <w:rsid w:val="00DD07FB"/>
    <w:rsid w:val="00DD25C6"/>
    <w:rsid w:val="00DD54B0"/>
    <w:rsid w:val="00DD57EE"/>
    <w:rsid w:val="00DD6BCC"/>
    <w:rsid w:val="00DD6F46"/>
    <w:rsid w:val="00DE0A4B"/>
    <w:rsid w:val="00DE2410"/>
    <w:rsid w:val="00DE2939"/>
    <w:rsid w:val="00DE51F0"/>
    <w:rsid w:val="00DE6E81"/>
    <w:rsid w:val="00DE703F"/>
    <w:rsid w:val="00DE7595"/>
    <w:rsid w:val="00DF15BE"/>
    <w:rsid w:val="00DF1961"/>
    <w:rsid w:val="00DF3E01"/>
    <w:rsid w:val="00DF44DE"/>
    <w:rsid w:val="00DF7746"/>
    <w:rsid w:val="00DF77EE"/>
    <w:rsid w:val="00E01138"/>
    <w:rsid w:val="00E02DFB"/>
    <w:rsid w:val="00E030F9"/>
    <w:rsid w:val="00E0311A"/>
    <w:rsid w:val="00E03138"/>
    <w:rsid w:val="00E05C83"/>
    <w:rsid w:val="00E06404"/>
    <w:rsid w:val="00E11A85"/>
    <w:rsid w:val="00E12495"/>
    <w:rsid w:val="00E13BEC"/>
    <w:rsid w:val="00E15CCD"/>
    <w:rsid w:val="00E202EF"/>
    <w:rsid w:val="00E210B5"/>
    <w:rsid w:val="00E2552F"/>
    <w:rsid w:val="00E3137A"/>
    <w:rsid w:val="00E32CCF"/>
    <w:rsid w:val="00E34A98"/>
    <w:rsid w:val="00E35D1E"/>
    <w:rsid w:val="00E364F9"/>
    <w:rsid w:val="00E365FA"/>
    <w:rsid w:val="00E40C94"/>
    <w:rsid w:val="00E44A83"/>
    <w:rsid w:val="00E4796D"/>
    <w:rsid w:val="00E502C1"/>
    <w:rsid w:val="00E502DD"/>
    <w:rsid w:val="00E50D3A"/>
    <w:rsid w:val="00E51387"/>
    <w:rsid w:val="00E51E68"/>
    <w:rsid w:val="00E52EFD"/>
    <w:rsid w:val="00E5408A"/>
    <w:rsid w:val="00E56800"/>
    <w:rsid w:val="00E60CD7"/>
    <w:rsid w:val="00E62A58"/>
    <w:rsid w:val="00E62DCB"/>
    <w:rsid w:val="00E62FF9"/>
    <w:rsid w:val="00E635D6"/>
    <w:rsid w:val="00E639BC"/>
    <w:rsid w:val="00E63B49"/>
    <w:rsid w:val="00E664CC"/>
    <w:rsid w:val="00E700F0"/>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C6F"/>
    <w:rsid w:val="00E95D13"/>
    <w:rsid w:val="00E95DD3"/>
    <w:rsid w:val="00E969D5"/>
    <w:rsid w:val="00E978DF"/>
    <w:rsid w:val="00E97AF4"/>
    <w:rsid w:val="00EA529A"/>
    <w:rsid w:val="00EA58D1"/>
    <w:rsid w:val="00EA61BC"/>
    <w:rsid w:val="00EA681A"/>
    <w:rsid w:val="00EA735B"/>
    <w:rsid w:val="00EB1E69"/>
    <w:rsid w:val="00EB2086"/>
    <w:rsid w:val="00EB564D"/>
    <w:rsid w:val="00EB5EDF"/>
    <w:rsid w:val="00EB60FE"/>
    <w:rsid w:val="00EB74DB"/>
    <w:rsid w:val="00EC3002"/>
    <w:rsid w:val="00EC5359"/>
    <w:rsid w:val="00EC562A"/>
    <w:rsid w:val="00ED067A"/>
    <w:rsid w:val="00ED2B50"/>
    <w:rsid w:val="00ED3EA4"/>
    <w:rsid w:val="00ED5987"/>
    <w:rsid w:val="00EE0350"/>
    <w:rsid w:val="00EE05AA"/>
    <w:rsid w:val="00EE0719"/>
    <w:rsid w:val="00EE0E80"/>
    <w:rsid w:val="00EE613F"/>
    <w:rsid w:val="00EE7295"/>
    <w:rsid w:val="00EE7869"/>
    <w:rsid w:val="00EF054A"/>
    <w:rsid w:val="00EF3235"/>
    <w:rsid w:val="00EF7230"/>
    <w:rsid w:val="00EF7E72"/>
    <w:rsid w:val="00F06D37"/>
    <w:rsid w:val="00F07B9D"/>
    <w:rsid w:val="00F11586"/>
    <w:rsid w:val="00F1183B"/>
    <w:rsid w:val="00F11C9F"/>
    <w:rsid w:val="00F12263"/>
    <w:rsid w:val="00F1409D"/>
    <w:rsid w:val="00F14214"/>
    <w:rsid w:val="00F146BD"/>
    <w:rsid w:val="00F157A9"/>
    <w:rsid w:val="00F24C95"/>
    <w:rsid w:val="00F25BB6"/>
    <w:rsid w:val="00F26B7E"/>
    <w:rsid w:val="00F27A3B"/>
    <w:rsid w:val="00F32078"/>
    <w:rsid w:val="00F33817"/>
    <w:rsid w:val="00F420D5"/>
    <w:rsid w:val="00F451EA"/>
    <w:rsid w:val="00F45447"/>
    <w:rsid w:val="00F456C6"/>
    <w:rsid w:val="00F4577B"/>
    <w:rsid w:val="00F46496"/>
    <w:rsid w:val="00F474D0"/>
    <w:rsid w:val="00F50179"/>
    <w:rsid w:val="00F56511"/>
    <w:rsid w:val="00F57D24"/>
    <w:rsid w:val="00F612D9"/>
    <w:rsid w:val="00F6194E"/>
    <w:rsid w:val="00F6232D"/>
    <w:rsid w:val="00F623AC"/>
    <w:rsid w:val="00F6412A"/>
    <w:rsid w:val="00F65893"/>
    <w:rsid w:val="00F66A4A"/>
    <w:rsid w:val="00F66CDB"/>
    <w:rsid w:val="00F714B7"/>
    <w:rsid w:val="00F71E22"/>
    <w:rsid w:val="00F72142"/>
    <w:rsid w:val="00F72AE7"/>
    <w:rsid w:val="00F72EDF"/>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BC4"/>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1B9D"/>
    <w:rsid w:val="00FF3E7D"/>
    <w:rsid w:val="00FF5B99"/>
    <w:rsid w:val="00FF730C"/>
    <w:rsid w:val="00FF73F4"/>
    <w:rsid w:val="00FF7CE4"/>
    <w:rsid w:val="00FF7E39"/>
    <w:rsid w:val="0EF6229A"/>
    <w:rsid w:val="11CB0ABE"/>
    <w:rsid w:val="1A3E3A1B"/>
    <w:rsid w:val="1FCF33BD"/>
    <w:rsid w:val="26F72A24"/>
    <w:rsid w:val="4BAE0BB6"/>
    <w:rsid w:val="4FD56D87"/>
    <w:rsid w:val="656F0EC0"/>
    <w:rsid w:val="6FDB6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semiHidden="1"/>
    <w:lsdException w:name="toc 9" w:semiHidden="1"/>
    <w:lsdException w:name="annotation text" w:semiHidden="1" w:unhideWhenUsed="1"/>
    <w:lsdException w:name="header" w:qFormat="1"/>
    <w:lsdException w:name="footer" w:qFormat="1"/>
    <w:lsdException w:name="caption" w:qFormat="1"/>
    <w:lsdException w:name="table of figures" w:semiHidden="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iPriority="99"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f4">
    <w:name w:val="Normal"/>
    <w:qFormat/>
    <w:pPr>
      <w:widowControl w:val="0"/>
      <w:adjustRightInd w:val="0"/>
      <w:spacing w:line="400" w:lineRule="exact"/>
      <w:jc w:val="both"/>
    </w:pPr>
    <w:rPr>
      <w:rFonts w:cs="Times New Roman"/>
      <w:kern w:val="2"/>
      <w:sz w:val="21"/>
      <w:szCs w:val="21"/>
    </w:rPr>
  </w:style>
  <w:style w:type="paragraph" w:styleId="1">
    <w:name w:val="heading 1"/>
    <w:basedOn w:val="affff4"/>
    <w:next w:val="affff4"/>
    <w:link w:val="1Char"/>
    <w:qFormat/>
    <w:pPr>
      <w:keepNext/>
      <w:keepLines/>
      <w:spacing w:before="340" w:after="330" w:line="578" w:lineRule="auto"/>
      <w:outlineLvl w:val="0"/>
    </w:pPr>
    <w:rPr>
      <w:b/>
      <w:bCs/>
      <w:kern w:val="44"/>
      <w:sz w:val="44"/>
      <w:szCs w:val="44"/>
    </w:rPr>
  </w:style>
  <w:style w:type="paragraph" w:styleId="22">
    <w:name w:val="heading 2"/>
    <w:basedOn w:val="affff4"/>
    <w:next w:val="affff4"/>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f4"/>
    <w:next w:val="affff4"/>
    <w:link w:val="3Char"/>
    <w:qFormat/>
    <w:pPr>
      <w:keepNext/>
      <w:keepLines/>
      <w:spacing w:before="260" w:after="260" w:line="416" w:lineRule="auto"/>
      <w:outlineLvl w:val="2"/>
    </w:pPr>
    <w:rPr>
      <w:b/>
      <w:bCs/>
      <w:sz w:val="32"/>
      <w:szCs w:val="32"/>
    </w:rPr>
  </w:style>
  <w:style w:type="paragraph" w:styleId="4">
    <w:name w:val="heading 4"/>
    <w:basedOn w:val="affff4"/>
    <w:next w:val="affff4"/>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f4"/>
    <w:next w:val="affff4"/>
    <w:link w:val="5Char"/>
    <w:qFormat/>
    <w:pPr>
      <w:keepNext/>
      <w:keepLines/>
      <w:adjustRightInd/>
      <w:spacing w:before="280" w:after="290" w:line="376" w:lineRule="auto"/>
      <w:outlineLvl w:val="4"/>
    </w:pPr>
    <w:rPr>
      <w:b/>
      <w:bCs/>
      <w:sz w:val="28"/>
      <w:szCs w:val="28"/>
    </w:rPr>
  </w:style>
  <w:style w:type="paragraph" w:styleId="6">
    <w:name w:val="heading 6"/>
    <w:basedOn w:val="affff4"/>
    <w:next w:val="affff4"/>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4"/>
    <w:next w:val="affff4"/>
    <w:link w:val="7Char"/>
    <w:qFormat/>
    <w:pPr>
      <w:keepNext/>
      <w:keepLines/>
      <w:adjustRightInd/>
      <w:spacing w:before="240" w:after="64" w:line="320" w:lineRule="auto"/>
      <w:outlineLvl w:val="6"/>
    </w:pPr>
    <w:rPr>
      <w:b/>
      <w:bCs/>
      <w:sz w:val="24"/>
      <w:szCs w:val="24"/>
    </w:rPr>
  </w:style>
  <w:style w:type="paragraph" w:styleId="8">
    <w:name w:val="heading 8"/>
    <w:basedOn w:val="affff4"/>
    <w:next w:val="affff4"/>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4"/>
    <w:next w:val="affff4"/>
    <w:link w:val="9Char"/>
    <w:qFormat/>
    <w:pPr>
      <w:keepNext/>
      <w:keepLines/>
      <w:adjustRightInd/>
      <w:spacing w:before="240" w:after="64" w:line="320" w:lineRule="auto"/>
      <w:outlineLvl w:val="8"/>
    </w:pPr>
    <w:rPr>
      <w:rFonts w:ascii="Arial" w:eastAsia="黑体" w:hAnsi="Arial"/>
    </w:rPr>
  </w:style>
  <w:style w:type="character" w:default="1" w:styleId="affff5">
    <w:name w:val="Default Paragraph Font"/>
    <w:uiPriority w:val="1"/>
    <w:semiHidden/>
    <w:unhideWhenUsed/>
  </w:style>
  <w:style w:type="table" w:default="1" w:styleId="affff6">
    <w:name w:val="Normal Table"/>
    <w:uiPriority w:val="99"/>
    <w:semiHidden/>
    <w:unhideWhenUsed/>
    <w:tblPr>
      <w:tblInd w:w="0" w:type="dxa"/>
      <w:tblCellMar>
        <w:top w:w="0" w:type="dxa"/>
        <w:left w:w="108" w:type="dxa"/>
        <w:bottom w:w="0" w:type="dxa"/>
        <w:right w:w="108" w:type="dxa"/>
      </w:tblCellMar>
    </w:tblPr>
  </w:style>
  <w:style w:type="numbering" w:default="1" w:styleId="affff7">
    <w:name w:val="No List"/>
    <w:uiPriority w:val="99"/>
    <w:semiHidden/>
    <w:unhideWhenUsed/>
  </w:style>
  <w:style w:type="paragraph" w:styleId="70">
    <w:name w:val="toc 7"/>
    <w:basedOn w:val="affff4"/>
    <w:next w:val="affff4"/>
    <w:unhideWhenUsed/>
    <w:pPr>
      <w:tabs>
        <w:tab w:val="right" w:leader="dot" w:pos="9344"/>
      </w:tabs>
      <w:spacing w:line="300" w:lineRule="exact"/>
      <w:ind w:left="1259"/>
    </w:pPr>
    <w:rPr>
      <w:rFonts w:ascii="宋体"/>
    </w:rPr>
  </w:style>
  <w:style w:type="paragraph" w:styleId="80">
    <w:name w:val="index 8"/>
    <w:basedOn w:val="affff4"/>
    <w:next w:val="affff4"/>
    <w:pPr>
      <w:adjustRightInd/>
      <w:spacing w:line="240" w:lineRule="auto"/>
      <w:ind w:left="1680" w:hanging="210"/>
      <w:jc w:val="left"/>
    </w:pPr>
    <w:rPr>
      <w:sz w:val="20"/>
      <w:szCs w:val="20"/>
    </w:rPr>
  </w:style>
  <w:style w:type="paragraph" w:styleId="affff8">
    <w:name w:val="Normal Indent"/>
    <w:basedOn w:val="affff4"/>
    <w:pPr>
      <w:ind w:firstLine="420"/>
    </w:pPr>
  </w:style>
  <w:style w:type="paragraph" w:styleId="affff9">
    <w:name w:val="caption"/>
    <w:basedOn w:val="affff4"/>
    <w:next w:val="affff4"/>
    <w:qFormat/>
    <w:pPr>
      <w:adjustRightInd/>
      <w:spacing w:before="152" w:after="160" w:line="240" w:lineRule="auto"/>
    </w:pPr>
    <w:rPr>
      <w:rFonts w:ascii="Arial" w:eastAsia="黑体" w:hAnsi="Arial" w:cs="Arial"/>
      <w:sz w:val="20"/>
      <w:szCs w:val="20"/>
    </w:rPr>
  </w:style>
  <w:style w:type="paragraph" w:styleId="50">
    <w:name w:val="index 5"/>
    <w:basedOn w:val="affff4"/>
    <w:next w:val="affff4"/>
    <w:pPr>
      <w:adjustRightInd/>
      <w:spacing w:line="240" w:lineRule="auto"/>
      <w:ind w:left="1050" w:hanging="210"/>
      <w:jc w:val="left"/>
    </w:pPr>
    <w:rPr>
      <w:sz w:val="20"/>
      <w:szCs w:val="20"/>
    </w:rPr>
  </w:style>
  <w:style w:type="paragraph" w:styleId="affffa">
    <w:name w:val="Document Map"/>
    <w:basedOn w:val="affff4"/>
    <w:link w:val="Char"/>
    <w:semiHidden/>
    <w:pPr>
      <w:shd w:val="clear" w:color="auto" w:fill="000080"/>
      <w:adjustRightInd/>
      <w:spacing w:line="240" w:lineRule="auto"/>
    </w:pPr>
    <w:rPr>
      <w:rFonts w:ascii="Times New Roman" w:hAnsi="Times New Roman"/>
      <w:szCs w:val="24"/>
    </w:rPr>
  </w:style>
  <w:style w:type="paragraph" w:styleId="60">
    <w:name w:val="index 6"/>
    <w:basedOn w:val="affff4"/>
    <w:next w:val="affff4"/>
    <w:pPr>
      <w:adjustRightInd/>
      <w:spacing w:line="240" w:lineRule="auto"/>
      <w:ind w:left="1260" w:hanging="210"/>
      <w:jc w:val="left"/>
    </w:pPr>
    <w:rPr>
      <w:sz w:val="20"/>
      <w:szCs w:val="20"/>
    </w:rPr>
  </w:style>
  <w:style w:type="paragraph" w:styleId="affffb">
    <w:name w:val="Body Text"/>
    <w:basedOn w:val="affff4"/>
    <w:link w:val="Char0"/>
    <w:qFormat/>
    <w:pPr>
      <w:spacing w:after="120"/>
    </w:pPr>
  </w:style>
  <w:style w:type="paragraph" w:styleId="40">
    <w:name w:val="index 4"/>
    <w:basedOn w:val="affff4"/>
    <w:next w:val="affff4"/>
    <w:pPr>
      <w:adjustRightInd/>
      <w:spacing w:line="240" w:lineRule="auto"/>
      <w:ind w:left="840" w:hanging="210"/>
      <w:jc w:val="left"/>
    </w:pPr>
    <w:rPr>
      <w:sz w:val="20"/>
      <w:szCs w:val="20"/>
    </w:rPr>
  </w:style>
  <w:style w:type="paragraph" w:styleId="51">
    <w:name w:val="toc 5"/>
    <w:basedOn w:val="affff4"/>
    <w:next w:val="affff4"/>
    <w:unhideWhenUsed/>
    <w:pPr>
      <w:ind w:left="839"/>
    </w:pPr>
    <w:rPr>
      <w:rFonts w:ascii="宋体"/>
    </w:rPr>
  </w:style>
  <w:style w:type="paragraph" w:styleId="30">
    <w:name w:val="toc 3"/>
    <w:basedOn w:val="affff4"/>
    <w:next w:val="affff4"/>
    <w:unhideWhenUsed/>
    <w:pPr>
      <w:spacing w:line="300" w:lineRule="exact"/>
      <w:ind w:left="420"/>
    </w:pPr>
    <w:rPr>
      <w:rFonts w:ascii="宋体"/>
    </w:rPr>
  </w:style>
  <w:style w:type="paragraph" w:styleId="81">
    <w:name w:val="toc 8"/>
    <w:basedOn w:val="affff4"/>
    <w:next w:val="affff4"/>
    <w:semiHidden/>
    <w:pPr>
      <w:tabs>
        <w:tab w:val="right" w:leader="dot" w:pos="9241"/>
      </w:tabs>
      <w:adjustRightInd/>
      <w:spacing w:line="240" w:lineRule="auto"/>
      <w:ind w:firstLineChars="600" w:firstLine="607"/>
      <w:jc w:val="left"/>
    </w:pPr>
    <w:rPr>
      <w:rFonts w:ascii="宋体" w:hAnsi="Times New Roman"/>
    </w:rPr>
  </w:style>
  <w:style w:type="paragraph" w:styleId="31">
    <w:name w:val="index 3"/>
    <w:basedOn w:val="affff4"/>
    <w:next w:val="affff4"/>
    <w:pPr>
      <w:adjustRightInd/>
      <w:spacing w:line="240" w:lineRule="auto"/>
      <w:ind w:left="630" w:hanging="210"/>
      <w:jc w:val="left"/>
    </w:pPr>
    <w:rPr>
      <w:sz w:val="20"/>
      <w:szCs w:val="20"/>
    </w:rPr>
  </w:style>
  <w:style w:type="paragraph" w:styleId="affffc">
    <w:name w:val="endnote text"/>
    <w:basedOn w:val="affff4"/>
    <w:link w:val="Char1"/>
    <w:semiHidden/>
    <w:pPr>
      <w:adjustRightInd/>
      <w:snapToGrid w:val="0"/>
      <w:spacing w:line="240" w:lineRule="auto"/>
      <w:jc w:val="left"/>
    </w:pPr>
    <w:rPr>
      <w:rFonts w:ascii="Times New Roman" w:hAnsi="Times New Roman"/>
      <w:szCs w:val="24"/>
    </w:rPr>
  </w:style>
  <w:style w:type="paragraph" w:styleId="affffd">
    <w:name w:val="Balloon Text"/>
    <w:basedOn w:val="affff4"/>
    <w:link w:val="Char2"/>
    <w:uiPriority w:val="99"/>
    <w:unhideWhenUsed/>
    <w:qFormat/>
    <w:rPr>
      <w:sz w:val="18"/>
      <w:szCs w:val="18"/>
    </w:rPr>
  </w:style>
  <w:style w:type="paragraph" w:styleId="affffe">
    <w:name w:val="footer"/>
    <w:basedOn w:val="affff4"/>
    <w:link w:val="Char3"/>
    <w:qFormat/>
    <w:pPr>
      <w:tabs>
        <w:tab w:val="center" w:pos="4153"/>
        <w:tab w:val="right" w:pos="8306"/>
      </w:tabs>
      <w:adjustRightInd/>
      <w:snapToGrid w:val="0"/>
      <w:spacing w:line="240" w:lineRule="auto"/>
      <w:jc w:val="right"/>
    </w:pPr>
    <w:rPr>
      <w:rFonts w:ascii="宋体"/>
      <w:sz w:val="18"/>
      <w:szCs w:val="18"/>
    </w:rPr>
  </w:style>
  <w:style w:type="paragraph" w:styleId="afffff">
    <w:name w:val="header"/>
    <w:basedOn w:val="affff4"/>
    <w:link w:val="Char4"/>
    <w:qFormat/>
    <w:pPr>
      <w:tabs>
        <w:tab w:val="center" w:pos="4153"/>
        <w:tab w:val="right" w:pos="8306"/>
      </w:tabs>
      <w:adjustRightInd/>
      <w:snapToGrid w:val="0"/>
      <w:jc w:val="center"/>
    </w:pPr>
    <w:rPr>
      <w:sz w:val="18"/>
      <w:szCs w:val="18"/>
    </w:rPr>
  </w:style>
  <w:style w:type="paragraph" w:styleId="10">
    <w:name w:val="toc 1"/>
    <w:basedOn w:val="affff4"/>
    <w:next w:val="affff4"/>
    <w:unhideWhenUsed/>
    <w:rPr>
      <w:rFonts w:ascii="宋体"/>
    </w:rPr>
  </w:style>
  <w:style w:type="paragraph" w:styleId="41">
    <w:name w:val="toc 4"/>
    <w:basedOn w:val="affff4"/>
    <w:next w:val="affff4"/>
    <w:unhideWhenUsed/>
    <w:pPr>
      <w:tabs>
        <w:tab w:val="right" w:leader="dot" w:pos="9344"/>
      </w:tabs>
      <w:spacing w:line="300" w:lineRule="exact"/>
      <w:ind w:left="629"/>
    </w:pPr>
    <w:rPr>
      <w:rFonts w:ascii="宋体"/>
    </w:rPr>
  </w:style>
  <w:style w:type="paragraph" w:styleId="afffff0">
    <w:name w:val="index heading"/>
    <w:basedOn w:val="affff4"/>
    <w:next w:val="11"/>
    <w:pPr>
      <w:adjustRightInd/>
      <w:spacing w:before="120" w:after="120" w:line="240" w:lineRule="auto"/>
      <w:jc w:val="center"/>
    </w:pPr>
    <w:rPr>
      <w:b/>
      <w:bCs/>
      <w:iCs/>
      <w:szCs w:val="20"/>
    </w:rPr>
  </w:style>
  <w:style w:type="paragraph" w:styleId="11">
    <w:name w:val="index 1"/>
    <w:basedOn w:val="affff4"/>
    <w:next w:val="afffff1"/>
    <w:pPr>
      <w:tabs>
        <w:tab w:val="right" w:leader="dot" w:pos="9299"/>
      </w:tabs>
      <w:adjustRightInd/>
      <w:spacing w:line="240" w:lineRule="auto"/>
      <w:jc w:val="left"/>
    </w:pPr>
    <w:rPr>
      <w:rFonts w:ascii="宋体" w:hAnsi="Times New Roman"/>
    </w:rPr>
  </w:style>
  <w:style w:type="paragraph" w:customStyle="1" w:styleId="afffff1">
    <w:name w:val="段"/>
    <w:link w:val="Char5"/>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styleId="afffff2">
    <w:name w:val="footnote text"/>
    <w:basedOn w:val="affff4"/>
    <w:next w:val="affff4"/>
    <w:link w:val="Char6"/>
    <w:pPr>
      <w:adjustRightInd/>
      <w:snapToGrid w:val="0"/>
      <w:spacing w:line="300" w:lineRule="exact"/>
      <w:ind w:leftChars="200" w:left="400" w:hangingChars="200" w:hanging="200"/>
      <w:jc w:val="left"/>
    </w:pPr>
    <w:rPr>
      <w:rFonts w:ascii="宋体"/>
      <w:sz w:val="18"/>
      <w:szCs w:val="18"/>
    </w:rPr>
  </w:style>
  <w:style w:type="paragraph" w:styleId="61">
    <w:name w:val="toc 6"/>
    <w:basedOn w:val="affff4"/>
    <w:next w:val="affff4"/>
    <w:unhideWhenUsed/>
    <w:pPr>
      <w:spacing w:line="300" w:lineRule="exact"/>
      <w:ind w:left="1049"/>
    </w:pPr>
    <w:rPr>
      <w:rFonts w:ascii="宋体"/>
    </w:rPr>
  </w:style>
  <w:style w:type="paragraph" w:styleId="71">
    <w:name w:val="index 7"/>
    <w:basedOn w:val="affff4"/>
    <w:next w:val="affff4"/>
    <w:pPr>
      <w:adjustRightInd/>
      <w:spacing w:line="240" w:lineRule="auto"/>
      <w:ind w:left="1470" w:hanging="210"/>
      <w:jc w:val="left"/>
    </w:pPr>
    <w:rPr>
      <w:sz w:val="20"/>
      <w:szCs w:val="20"/>
    </w:rPr>
  </w:style>
  <w:style w:type="paragraph" w:styleId="90">
    <w:name w:val="index 9"/>
    <w:basedOn w:val="affff4"/>
    <w:next w:val="affff4"/>
    <w:pPr>
      <w:adjustRightInd/>
      <w:spacing w:line="240" w:lineRule="auto"/>
      <w:ind w:left="1890" w:hanging="210"/>
      <w:jc w:val="left"/>
    </w:pPr>
    <w:rPr>
      <w:sz w:val="20"/>
      <w:szCs w:val="20"/>
    </w:rPr>
  </w:style>
  <w:style w:type="paragraph" w:styleId="afffff3">
    <w:name w:val="table of figures"/>
    <w:basedOn w:val="affff4"/>
    <w:next w:val="affff4"/>
    <w:semiHidden/>
    <w:pPr>
      <w:adjustRightInd/>
      <w:spacing w:line="240" w:lineRule="auto"/>
      <w:jc w:val="left"/>
    </w:pPr>
    <w:rPr>
      <w:szCs w:val="24"/>
    </w:rPr>
  </w:style>
  <w:style w:type="paragraph" w:styleId="23">
    <w:name w:val="toc 2"/>
    <w:basedOn w:val="affff4"/>
    <w:next w:val="affff4"/>
    <w:unhideWhenUsed/>
    <w:pPr>
      <w:tabs>
        <w:tab w:val="right" w:leader="dot" w:pos="9344"/>
      </w:tabs>
      <w:spacing w:line="300" w:lineRule="exact"/>
      <w:ind w:left="210"/>
    </w:pPr>
    <w:rPr>
      <w:rFonts w:ascii="宋体"/>
    </w:rPr>
  </w:style>
  <w:style w:type="paragraph" w:styleId="91">
    <w:name w:val="toc 9"/>
    <w:basedOn w:val="affff4"/>
    <w:next w:val="affff4"/>
    <w:semiHidden/>
    <w:pPr>
      <w:adjustRightInd/>
      <w:spacing w:line="240" w:lineRule="auto"/>
      <w:ind w:left="1470"/>
      <w:jc w:val="left"/>
    </w:pPr>
    <w:rPr>
      <w:rFonts w:ascii="Times New Roman" w:hAnsi="Times New Roman"/>
      <w:sz w:val="20"/>
      <w:szCs w:val="20"/>
    </w:rPr>
  </w:style>
  <w:style w:type="paragraph" w:styleId="24">
    <w:name w:val="index 2"/>
    <w:basedOn w:val="affff4"/>
    <w:next w:val="affff4"/>
    <w:pPr>
      <w:adjustRightInd/>
      <w:spacing w:line="240" w:lineRule="auto"/>
      <w:ind w:left="420" w:hanging="210"/>
      <w:jc w:val="left"/>
    </w:pPr>
    <w:rPr>
      <w:sz w:val="20"/>
      <w:szCs w:val="20"/>
    </w:rPr>
  </w:style>
  <w:style w:type="paragraph" w:styleId="afffff4">
    <w:name w:val="Title"/>
    <w:basedOn w:val="affff4"/>
    <w:link w:val="Char7"/>
    <w:qFormat/>
    <w:pPr>
      <w:spacing w:before="240" w:after="60"/>
      <w:jc w:val="center"/>
      <w:outlineLvl w:val="0"/>
    </w:pPr>
    <w:rPr>
      <w:rFonts w:ascii="Arial" w:hAnsi="Arial" w:cs="Arial"/>
      <w:b/>
      <w:bCs/>
      <w:sz w:val="32"/>
      <w:szCs w:val="32"/>
    </w:rPr>
  </w:style>
  <w:style w:type="character" w:styleId="afffff5">
    <w:name w:val="Strong"/>
    <w:uiPriority w:val="22"/>
    <w:qFormat/>
    <w:rPr>
      <w:b/>
      <w:bCs/>
    </w:rPr>
  </w:style>
  <w:style w:type="character" w:styleId="afffff6">
    <w:name w:val="endnote reference"/>
    <w:semiHidden/>
    <w:rPr>
      <w:vertAlign w:val="superscript"/>
    </w:rPr>
  </w:style>
  <w:style w:type="character" w:styleId="afffff7">
    <w:name w:val="page number"/>
    <w:rPr>
      <w:rFonts w:ascii="宋体" w:eastAsia="宋体" w:hAnsi="Times New Roman"/>
      <w:sz w:val="18"/>
    </w:rPr>
  </w:style>
  <w:style w:type="character" w:styleId="afffff8">
    <w:name w:val="FollowedHyperlink"/>
    <w:uiPriority w:val="99"/>
    <w:unhideWhenUsed/>
    <w:rPr>
      <w:color w:val="954F72"/>
      <w:u w:val="single"/>
    </w:rPr>
  </w:style>
  <w:style w:type="character" w:styleId="afffff9">
    <w:name w:val="Emphasis"/>
    <w:uiPriority w:val="20"/>
    <w:qFormat/>
    <w:rPr>
      <w:i/>
      <w:iCs/>
    </w:rPr>
  </w:style>
  <w:style w:type="character" w:styleId="afffffa">
    <w:name w:val="Hyperlink"/>
    <w:rPr>
      <w:rFonts w:ascii="宋体" w:eastAsia="宋体" w:hAnsi="Times New Roman"/>
      <w:color w:val="auto"/>
      <w:spacing w:val="0"/>
      <w:w w:val="100"/>
      <w:position w:val="0"/>
      <w:sz w:val="21"/>
      <w:u w:val="none"/>
    </w:rPr>
  </w:style>
  <w:style w:type="character" w:styleId="afffffb">
    <w:name w:val="footnote reference"/>
    <w:semiHidden/>
    <w:qFormat/>
    <w:rPr>
      <w:rFonts w:ascii="宋体" w:eastAsia="宋体" w:hAnsi="宋体" w:cs="Times New Roman"/>
      <w:spacing w:val="0"/>
      <w:sz w:val="18"/>
      <w:vertAlign w:val="superscript"/>
    </w:rPr>
  </w:style>
  <w:style w:type="table" w:styleId="afffffc">
    <w:name w:val="Table Grid"/>
    <w:basedOn w:val="affff6"/>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引用1"/>
    <w:basedOn w:val="affff4"/>
    <w:next w:val="affff4"/>
    <w:link w:val="Char8"/>
    <w:uiPriority w:val="29"/>
    <w:qFormat/>
    <w:rPr>
      <w:i/>
      <w:iCs/>
      <w:color w:val="000000"/>
    </w:rPr>
  </w:style>
  <w:style w:type="paragraph" w:customStyle="1" w:styleId="afffffd">
    <w:name w:val="标准标志"/>
    <w:next w:val="affff4"/>
    <w:qFormat/>
    <w:pPr>
      <w:framePr w:w="2268" w:h="1392" w:hRule="exact" w:wrap="around" w:hAnchor="margin" w:x="6748" w:y="171" w:anchorLock="1"/>
      <w:shd w:val="solid" w:color="FFFFFF" w:fill="FFFFFF"/>
      <w:spacing w:line="0" w:lineRule="atLeast"/>
      <w:jc w:val="right"/>
    </w:pPr>
    <w:rPr>
      <w:rFonts w:ascii="Times New Roman" w:hAnsi="Times New Roman" w:cs="Times New Roman"/>
      <w:b/>
      <w:w w:val="130"/>
      <w:sz w:val="96"/>
    </w:rPr>
  </w:style>
  <w:style w:type="paragraph" w:customStyle="1" w:styleId="afffffe">
    <w:name w:val="标准称谓"/>
    <w:next w:val="affff4"/>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cs="Times New Roman"/>
      <w:b/>
      <w:bCs/>
      <w:w w:val="148"/>
      <w:sz w:val="52"/>
    </w:rPr>
  </w:style>
  <w:style w:type="paragraph" w:customStyle="1" w:styleId="affffff">
    <w:name w:val="标准文件_页脚偶数页"/>
    <w:qFormat/>
    <w:pPr>
      <w:ind w:left="198"/>
    </w:pPr>
    <w:rPr>
      <w:rFonts w:ascii="宋体" w:hAnsi="Times New Roman" w:cs="Times New Roman"/>
      <w:sz w:val="18"/>
    </w:rPr>
  </w:style>
  <w:style w:type="paragraph" w:customStyle="1" w:styleId="affffff0">
    <w:name w:val="标准文件_页脚奇数页"/>
    <w:qFormat/>
    <w:pPr>
      <w:ind w:right="227"/>
      <w:jc w:val="right"/>
    </w:pPr>
    <w:rPr>
      <w:rFonts w:ascii="宋体" w:hAnsi="Times New Roman" w:cs="Times New Roman"/>
      <w:sz w:val="18"/>
    </w:rPr>
  </w:style>
  <w:style w:type="paragraph" w:customStyle="1" w:styleId="affffff1">
    <w:name w:val="标准书眉一"/>
    <w:pPr>
      <w:jc w:val="both"/>
    </w:pPr>
    <w:rPr>
      <w:rFonts w:ascii="Times New Roman" w:hAnsi="Times New Roman" w:cs="Times New Roman"/>
    </w:rPr>
  </w:style>
  <w:style w:type="paragraph" w:customStyle="1" w:styleId="ICS">
    <w:name w:val="标准文件_ICS"/>
    <w:basedOn w:val="affff4"/>
    <w:qFormat/>
    <w:pPr>
      <w:spacing w:line="0" w:lineRule="atLeast"/>
    </w:pPr>
    <w:rPr>
      <w:rFonts w:ascii="黑体" w:eastAsia="黑体" w:hAnsi="宋体"/>
    </w:rPr>
  </w:style>
  <w:style w:type="paragraph" w:customStyle="1" w:styleId="affffff2">
    <w:name w:val="标准文件_标准正文"/>
    <w:basedOn w:val="affff4"/>
    <w:next w:val="affffff3"/>
    <w:pPr>
      <w:snapToGrid w:val="0"/>
      <w:ind w:firstLineChars="200" w:firstLine="200"/>
    </w:pPr>
    <w:rPr>
      <w:kern w:val="0"/>
    </w:rPr>
  </w:style>
  <w:style w:type="paragraph" w:customStyle="1" w:styleId="affffff3">
    <w:name w:val="标准文件_段"/>
    <w:link w:val="Char9"/>
    <w:qFormat/>
    <w:pPr>
      <w:autoSpaceDE w:val="0"/>
      <w:autoSpaceDN w:val="0"/>
      <w:ind w:firstLineChars="200" w:firstLine="200"/>
      <w:jc w:val="both"/>
    </w:pPr>
    <w:rPr>
      <w:rFonts w:ascii="宋体" w:hAnsi="Times New Roman" w:cs="Times New Roman"/>
      <w:sz w:val="21"/>
    </w:rPr>
  </w:style>
  <w:style w:type="paragraph" w:customStyle="1" w:styleId="affffff4">
    <w:name w:val="标准文件_版本"/>
    <w:basedOn w:val="affffff2"/>
    <w:pPr>
      <w:adjustRightInd/>
      <w:snapToGrid/>
      <w:ind w:firstLineChars="0" w:firstLine="0"/>
    </w:pPr>
    <w:rPr>
      <w:rFonts w:ascii="宋体" w:hAnsi="宋体"/>
      <w:kern w:val="2"/>
    </w:rPr>
  </w:style>
  <w:style w:type="paragraph" w:customStyle="1" w:styleId="affffff5">
    <w:name w:val="标准文件_标准部门"/>
    <w:basedOn w:val="affff4"/>
    <w:pPr>
      <w:jc w:val="center"/>
    </w:pPr>
    <w:rPr>
      <w:rFonts w:ascii="黑体" w:eastAsia="黑体"/>
      <w:kern w:val="0"/>
      <w:sz w:val="44"/>
    </w:rPr>
  </w:style>
  <w:style w:type="paragraph" w:customStyle="1" w:styleId="affffff6">
    <w:name w:val="标准文件_标准代替"/>
    <w:basedOn w:val="affff4"/>
    <w:next w:val="affff4"/>
    <w:pPr>
      <w:spacing w:line="310" w:lineRule="exact"/>
      <w:jc w:val="right"/>
    </w:pPr>
    <w:rPr>
      <w:rFonts w:ascii="宋体" w:hAnsi="宋体"/>
      <w:kern w:val="0"/>
    </w:rPr>
  </w:style>
  <w:style w:type="paragraph" w:customStyle="1" w:styleId="affffff7">
    <w:name w:val="标准文件_标准名称标题"/>
    <w:basedOn w:val="affff4"/>
    <w:next w:val="affff4"/>
    <w:pPr>
      <w:widowControl/>
      <w:shd w:val="clear" w:color="FFFFFF" w:fill="FFFFFF"/>
      <w:adjustRightInd/>
      <w:spacing w:before="640" w:after="100"/>
      <w:jc w:val="center"/>
    </w:pPr>
    <w:rPr>
      <w:rFonts w:ascii="黑体" w:eastAsia="黑体"/>
      <w:kern w:val="0"/>
      <w:sz w:val="32"/>
    </w:rPr>
  </w:style>
  <w:style w:type="paragraph" w:customStyle="1" w:styleId="affffff8">
    <w:name w:val="标准文件_页眉奇数页"/>
    <w:next w:val="affff4"/>
    <w:pPr>
      <w:tabs>
        <w:tab w:val="center" w:pos="4154"/>
        <w:tab w:val="right" w:pos="8306"/>
      </w:tabs>
      <w:spacing w:after="120"/>
      <w:jc w:val="right"/>
    </w:pPr>
    <w:rPr>
      <w:rFonts w:ascii="黑体" w:eastAsia="黑体" w:hAnsi="宋体" w:cs="Times New Roman"/>
      <w:sz w:val="21"/>
    </w:rPr>
  </w:style>
  <w:style w:type="paragraph" w:customStyle="1" w:styleId="affffff9">
    <w:name w:val="标准文件_页眉偶数页"/>
    <w:basedOn w:val="affffff8"/>
    <w:next w:val="affff4"/>
    <w:pPr>
      <w:jc w:val="left"/>
    </w:pPr>
  </w:style>
  <w:style w:type="paragraph" w:customStyle="1" w:styleId="affffffa">
    <w:name w:val="标准文件_参考文献标题"/>
    <w:basedOn w:val="affff4"/>
    <w:next w:val="affff4"/>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cs="Times New Roman"/>
    </w:rPr>
  </w:style>
  <w:style w:type="paragraph" w:customStyle="1" w:styleId="afffb">
    <w:name w:val="标准文件_二级条标题"/>
    <w:next w:val="affffff3"/>
    <w:pPr>
      <w:widowControl w:val="0"/>
      <w:numPr>
        <w:ilvl w:val="3"/>
        <w:numId w:val="2"/>
      </w:numPr>
      <w:spacing w:beforeLines="50" w:afterLines="50"/>
      <w:jc w:val="both"/>
      <w:outlineLvl w:val="2"/>
    </w:pPr>
    <w:rPr>
      <w:rFonts w:ascii="黑体" w:eastAsia="黑体" w:hAnsi="Times New Roman" w:cs="Times New Roman"/>
      <w:sz w:val="21"/>
    </w:rPr>
  </w:style>
  <w:style w:type="paragraph" w:customStyle="1" w:styleId="ae">
    <w:name w:val="标准文件_方框数字列项"/>
    <w:basedOn w:val="affffff3"/>
    <w:pPr>
      <w:numPr>
        <w:numId w:val="3"/>
      </w:numPr>
      <w:ind w:firstLineChars="0" w:firstLine="0"/>
    </w:pPr>
  </w:style>
  <w:style w:type="paragraph" w:customStyle="1" w:styleId="affffffb">
    <w:name w:val="标准文件_封面标准编号"/>
    <w:basedOn w:val="affff4"/>
    <w:next w:val="affffff6"/>
    <w:pPr>
      <w:spacing w:line="310" w:lineRule="exact"/>
      <w:jc w:val="right"/>
    </w:pPr>
    <w:rPr>
      <w:rFonts w:ascii="黑体" w:eastAsia="黑体"/>
      <w:kern w:val="0"/>
      <w:sz w:val="28"/>
    </w:rPr>
  </w:style>
  <w:style w:type="paragraph" w:customStyle="1" w:styleId="affffffc">
    <w:name w:val="标准文件_封面标准分类号"/>
    <w:basedOn w:val="affff4"/>
    <w:rPr>
      <w:rFonts w:ascii="黑体" w:eastAsia="黑体"/>
      <w:b/>
      <w:kern w:val="0"/>
      <w:sz w:val="28"/>
    </w:rPr>
  </w:style>
  <w:style w:type="paragraph" w:customStyle="1" w:styleId="affffffd">
    <w:name w:val="标准文件_封面标准名称"/>
    <w:basedOn w:val="affff4"/>
    <w:pPr>
      <w:spacing w:line="240" w:lineRule="auto"/>
      <w:jc w:val="center"/>
    </w:pPr>
    <w:rPr>
      <w:rFonts w:ascii="黑体" w:eastAsia="黑体"/>
      <w:kern w:val="0"/>
      <w:sz w:val="52"/>
    </w:rPr>
  </w:style>
  <w:style w:type="paragraph" w:customStyle="1" w:styleId="affffffe">
    <w:name w:val="标准文件_封面标准英文名称"/>
    <w:basedOn w:val="affff4"/>
    <w:pPr>
      <w:spacing w:line="240" w:lineRule="auto"/>
      <w:jc w:val="center"/>
    </w:pPr>
    <w:rPr>
      <w:rFonts w:ascii="黑体" w:eastAsia="黑体"/>
      <w:b/>
      <w:sz w:val="28"/>
    </w:rPr>
  </w:style>
  <w:style w:type="paragraph" w:customStyle="1" w:styleId="afffffff">
    <w:name w:val="标准文件_封面发布日期"/>
    <w:basedOn w:val="affff4"/>
    <w:pPr>
      <w:spacing w:line="310" w:lineRule="exact"/>
    </w:pPr>
    <w:rPr>
      <w:rFonts w:ascii="黑体" w:eastAsia="黑体"/>
      <w:kern w:val="0"/>
      <w:sz w:val="28"/>
    </w:rPr>
  </w:style>
  <w:style w:type="paragraph" w:customStyle="1" w:styleId="afffffff0">
    <w:name w:val="标准文件_封面密级"/>
    <w:basedOn w:val="affff4"/>
    <w:rPr>
      <w:rFonts w:eastAsia="黑体"/>
      <w:sz w:val="32"/>
    </w:rPr>
  </w:style>
  <w:style w:type="paragraph" w:customStyle="1" w:styleId="afffffff1">
    <w:name w:val="标准文件_封面实施日期"/>
    <w:basedOn w:val="affff4"/>
    <w:pPr>
      <w:spacing w:line="310" w:lineRule="exact"/>
      <w:jc w:val="right"/>
    </w:pPr>
    <w:rPr>
      <w:rFonts w:ascii="黑体" w:eastAsia="黑体"/>
      <w:sz w:val="28"/>
    </w:rPr>
  </w:style>
  <w:style w:type="paragraph" w:customStyle="1" w:styleId="afffffff2">
    <w:name w:val="标准文件_封面抬头"/>
    <w:basedOn w:val="affffff3"/>
    <w:pPr>
      <w:adjustRightInd w:val="0"/>
      <w:spacing w:line="800" w:lineRule="exact"/>
      <w:ind w:firstLineChars="0" w:firstLine="0"/>
      <w:jc w:val="distribute"/>
    </w:pPr>
    <w:rPr>
      <w:rFonts w:ascii="黑体" w:eastAsia="黑体"/>
      <w:b/>
      <w:sz w:val="64"/>
    </w:rPr>
  </w:style>
  <w:style w:type="paragraph" w:customStyle="1" w:styleId="afff0">
    <w:name w:val="标准文件_附录标识"/>
    <w:next w:val="affffff3"/>
    <w:pPr>
      <w:numPr>
        <w:numId w:val="4"/>
      </w:numPr>
      <w:shd w:val="clear" w:color="FFFFFF" w:fill="FFFFFF"/>
      <w:tabs>
        <w:tab w:val="left" w:pos="6406"/>
      </w:tabs>
      <w:spacing w:beforeLines="25" w:afterLines="50"/>
      <w:jc w:val="center"/>
      <w:outlineLvl w:val="0"/>
    </w:pPr>
    <w:rPr>
      <w:rFonts w:ascii="黑体" w:eastAsia="黑体" w:hAnsi="Times New Roman" w:cs="Times New Roman"/>
      <w:sz w:val="21"/>
    </w:rPr>
  </w:style>
  <w:style w:type="paragraph" w:customStyle="1" w:styleId="affa">
    <w:name w:val="标准文件_附录表标题"/>
    <w:next w:val="affffff3"/>
    <w:qFormat/>
    <w:pPr>
      <w:numPr>
        <w:ilvl w:val="1"/>
        <w:numId w:val="5"/>
      </w:numPr>
      <w:adjustRightInd w:val="0"/>
      <w:snapToGrid w:val="0"/>
      <w:spacing w:beforeLines="50" w:afterLines="50"/>
      <w:ind w:firstLine="420"/>
      <w:jc w:val="center"/>
      <w:textAlignment w:val="baseline"/>
    </w:pPr>
    <w:rPr>
      <w:rFonts w:ascii="黑体" w:eastAsia="黑体" w:hAnsi="Times New Roman" w:cs="Times New Roman"/>
      <w:kern w:val="21"/>
      <w:sz w:val="21"/>
    </w:rPr>
  </w:style>
  <w:style w:type="paragraph" w:customStyle="1" w:styleId="afff1">
    <w:name w:val="标准文件_附录一级条标题"/>
    <w:next w:val="affffff3"/>
    <w:pPr>
      <w:widowControl w:val="0"/>
      <w:numPr>
        <w:ilvl w:val="1"/>
        <w:numId w:val="4"/>
      </w:numPr>
      <w:spacing w:beforeLines="50" w:afterLines="50"/>
      <w:jc w:val="both"/>
      <w:outlineLvl w:val="2"/>
    </w:pPr>
    <w:rPr>
      <w:rFonts w:ascii="黑体" w:eastAsia="黑体" w:hAnsi="Times New Roman" w:cs="Times New Roman"/>
      <w:kern w:val="21"/>
      <w:sz w:val="21"/>
    </w:rPr>
  </w:style>
  <w:style w:type="paragraph" w:customStyle="1" w:styleId="afff2">
    <w:name w:val="标准文件_附录二级条标题"/>
    <w:basedOn w:val="afff1"/>
    <w:next w:val="affffff3"/>
    <w:pPr>
      <w:widowControl/>
      <w:numPr>
        <w:ilvl w:val="2"/>
      </w:numPr>
      <w:wordWrap w:val="0"/>
      <w:overflowPunct w:val="0"/>
      <w:autoSpaceDE w:val="0"/>
      <w:autoSpaceDN w:val="0"/>
      <w:textAlignment w:val="baseline"/>
      <w:outlineLvl w:val="3"/>
    </w:pPr>
  </w:style>
  <w:style w:type="paragraph" w:customStyle="1" w:styleId="afffffff3">
    <w:name w:val="标准文件_附录公式"/>
    <w:basedOn w:val="affffff2"/>
    <w:next w:val="affffff2"/>
    <w:pPr>
      <w:tabs>
        <w:tab w:val="center" w:pos="4678"/>
        <w:tab w:val="right" w:leader="middleDot" w:pos="9356"/>
      </w:tabs>
      <w:spacing w:line="240" w:lineRule="auto"/>
      <w:ind w:right="-51" w:firstLineChars="0" w:firstLine="0"/>
    </w:pPr>
    <w:rPr>
      <w:rFonts w:ascii="宋体" w:hAnsi="宋体"/>
    </w:rPr>
  </w:style>
  <w:style w:type="paragraph" w:customStyle="1" w:styleId="afff3">
    <w:name w:val="标准文件_附录三级条标题"/>
    <w:next w:val="affffff3"/>
    <w:pPr>
      <w:widowControl w:val="0"/>
      <w:numPr>
        <w:ilvl w:val="3"/>
        <w:numId w:val="4"/>
      </w:numPr>
      <w:spacing w:beforeLines="50" w:afterLines="50"/>
      <w:jc w:val="both"/>
      <w:outlineLvl w:val="4"/>
    </w:pPr>
    <w:rPr>
      <w:rFonts w:ascii="黑体" w:eastAsia="黑体" w:hAnsi="Times New Roman" w:cs="Times New Roman"/>
      <w:kern w:val="21"/>
      <w:sz w:val="21"/>
    </w:rPr>
  </w:style>
  <w:style w:type="paragraph" w:customStyle="1" w:styleId="afff4">
    <w:name w:val="标准文件_附录四级条标题"/>
    <w:next w:val="affffff3"/>
    <w:pPr>
      <w:widowControl w:val="0"/>
      <w:numPr>
        <w:ilvl w:val="4"/>
        <w:numId w:val="4"/>
      </w:numPr>
      <w:spacing w:beforeLines="50" w:afterLines="50"/>
      <w:jc w:val="both"/>
      <w:outlineLvl w:val="5"/>
    </w:pPr>
    <w:rPr>
      <w:rFonts w:ascii="黑体" w:eastAsia="黑体" w:hAnsi="Times New Roman" w:cs="Times New Roman"/>
      <w:kern w:val="21"/>
      <w:sz w:val="21"/>
    </w:rPr>
  </w:style>
  <w:style w:type="paragraph" w:customStyle="1" w:styleId="aff4">
    <w:name w:val="标准文件_附录图标题"/>
    <w:next w:val="affffff3"/>
    <w:pPr>
      <w:numPr>
        <w:ilvl w:val="1"/>
        <w:numId w:val="6"/>
      </w:numPr>
      <w:adjustRightInd w:val="0"/>
      <w:snapToGrid w:val="0"/>
      <w:spacing w:beforeLines="50" w:afterLines="50"/>
      <w:ind w:firstLine="420"/>
      <w:jc w:val="center"/>
    </w:pPr>
    <w:rPr>
      <w:rFonts w:ascii="黑体" w:eastAsia="黑体" w:hAnsi="Times New Roman" w:cs="Times New Roman"/>
      <w:sz w:val="21"/>
    </w:rPr>
  </w:style>
  <w:style w:type="paragraph" w:customStyle="1" w:styleId="afff5">
    <w:name w:val="标准文件_附录五级条标题"/>
    <w:next w:val="affffff3"/>
    <w:pPr>
      <w:widowControl w:val="0"/>
      <w:numPr>
        <w:ilvl w:val="5"/>
        <w:numId w:val="4"/>
      </w:numPr>
      <w:spacing w:beforeLines="50" w:afterLines="50"/>
      <w:jc w:val="both"/>
      <w:outlineLvl w:val="6"/>
    </w:pPr>
    <w:rPr>
      <w:rFonts w:ascii="黑体" w:eastAsia="黑体" w:hAnsi="Times New Roman" w:cs="Times New Roman"/>
      <w:kern w:val="21"/>
      <w:sz w:val="21"/>
    </w:rPr>
  </w:style>
  <w:style w:type="paragraph" w:customStyle="1" w:styleId="af2">
    <w:name w:val="标准文件_附录英文标识"/>
    <w:next w:val="affffb"/>
    <w:qFormat/>
    <w:pPr>
      <w:numPr>
        <w:numId w:val="7"/>
      </w:numPr>
      <w:tabs>
        <w:tab w:val="left" w:pos="6406"/>
      </w:tabs>
      <w:spacing w:before="220" w:after="320"/>
      <w:jc w:val="center"/>
      <w:outlineLvl w:val="0"/>
    </w:pPr>
    <w:rPr>
      <w:rFonts w:ascii="黑体" w:eastAsia="黑体" w:hAnsi="Times New Roman" w:cs="Times New Roman"/>
      <w:sz w:val="21"/>
    </w:rPr>
  </w:style>
  <w:style w:type="paragraph" w:customStyle="1" w:styleId="afffffff4">
    <w:name w:val="标准文件_附录章标题"/>
    <w:next w:val="affffff3"/>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f5">
    <w:name w:val="标准文件_公式后的破折号"/>
    <w:basedOn w:val="affffff3"/>
    <w:next w:val="affffff3"/>
    <w:qFormat/>
    <w:pPr>
      <w:ind w:leftChars="200" w:left="488" w:hangingChars="290" w:hanging="289"/>
    </w:pPr>
  </w:style>
  <w:style w:type="paragraph" w:customStyle="1" w:styleId="a6">
    <w:name w:val="标准文件_前言、引言标题"/>
    <w:next w:val="affff4"/>
    <w:pPr>
      <w:numPr>
        <w:numId w:val="8"/>
      </w:numPr>
      <w:shd w:val="clear" w:color="FFFFFF" w:fill="FFFFFF"/>
      <w:spacing w:afterLines="150"/>
      <w:ind w:left="0" w:firstLine="0"/>
      <w:jc w:val="center"/>
      <w:outlineLvl w:val="0"/>
    </w:pPr>
    <w:rPr>
      <w:rFonts w:ascii="黑体" w:eastAsia="黑体" w:hAnsi="Times New Roman" w:cs="Times New Roman"/>
      <w:sz w:val="32"/>
    </w:rPr>
  </w:style>
  <w:style w:type="paragraph" w:customStyle="1" w:styleId="afffffff6">
    <w:name w:val="标准文件_目次、标准名称标题"/>
    <w:basedOn w:val="a6"/>
    <w:next w:val="affffff3"/>
    <w:qFormat/>
    <w:pPr>
      <w:spacing w:line="460" w:lineRule="exact"/>
    </w:pPr>
  </w:style>
  <w:style w:type="paragraph" w:customStyle="1" w:styleId="afffffff7">
    <w:name w:val="标准文件_目录标题"/>
    <w:basedOn w:val="affff4"/>
    <w:pPr>
      <w:spacing w:afterLines="150" w:line="240" w:lineRule="auto"/>
      <w:jc w:val="center"/>
    </w:pPr>
    <w:rPr>
      <w:rFonts w:ascii="黑体" w:eastAsia="黑体"/>
      <w:sz w:val="32"/>
    </w:rPr>
  </w:style>
  <w:style w:type="paragraph" w:customStyle="1" w:styleId="af4">
    <w:name w:val="标准文件_破折号列项"/>
    <w:qFormat/>
    <w:pPr>
      <w:numPr>
        <w:numId w:val="9"/>
      </w:numPr>
      <w:adjustRightInd w:val="0"/>
      <w:snapToGrid w:val="0"/>
      <w:ind w:left="0" w:firstLineChars="200" w:firstLine="200"/>
    </w:pPr>
    <w:rPr>
      <w:rFonts w:ascii="Times New Roman" w:hAnsi="Times New Roman" w:cs="Times New Roman"/>
      <w:sz w:val="21"/>
    </w:rPr>
  </w:style>
  <w:style w:type="paragraph" w:customStyle="1" w:styleId="aff7">
    <w:name w:val="标准文件_破折号列项（二级）"/>
    <w:basedOn w:val="af4"/>
    <w:pPr>
      <w:numPr>
        <w:numId w:val="10"/>
      </w:numPr>
      <w:ind w:left="0" w:firstLine="200"/>
    </w:pPr>
  </w:style>
  <w:style w:type="paragraph" w:customStyle="1" w:styleId="afffc">
    <w:name w:val="标准文件_三级条标题"/>
    <w:basedOn w:val="afffb"/>
    <w:next w:val="affffff3"/>
    <w:pPr>
      <w:widowControl/>
      <w:numPr>
        <w:ilvl w:val="4"/>
      </w:numPr>
      <w:outlineLvl w:val="3"/>
    </w:pPr>
  </w:style>
  <w:style w:type="paragraph" w:customStyle="1" w:styleId="afffffff8">
    <w:name w:val="标准文件_示例后续"/>
    <w:basedOn w:val="affff4"/>
    <w:pPr>
      <w:adjustRightInd/>
      <w:spacing w:line="240" w:lineRule="auto"/>
      <w:ind w:firstLineChars="200" w:firstLine="200"/>
    </w:pPr>
    <w:rPr>
      <w:sz w:val="18"/>
      <w:szCs w:val="24"/>
    </w:rPr>
  </w:style>
  <w:style w:type="paragraph" w:customStyle="1" w:styleId="afff6">
    <w:name w:val="标准文件_数字编号列项"/>
    <w:qFormat/>
    <w:pPr>
      <w:numPr>
        <w:numId w:val="11"/>
      </w:numPr>
      <w:jc w:val="both"/>
    </w:pPr>
    <w:rPr>
      <w:rFonts w:ascii="宋体" w:hAnsi="宋体" w:cs="Times New Roman"/>
      <w:sz w:val="21"/>
    </w:rPr>
  </w:style>
  <w:style w:type="paragraph" w:customStyle="1" w:styleId="afffd">
    <w:name w:val="标准文件_四级条标题"/>
    <w:next w:val="affffff3"/>
    <w:qFormat/>
    <w:pPr>
      <w:widowControl w:val="0"/>
      <w:numPr>
        <w:ilvl w:val="5"/>
        <w:numId w:val="2"/>
      </w:numPr>
      <w:spacing w:beforeLines="50" w:afterLines="50"/>
      <w:jc w:val="both"/>
      <w:outlineLvl w:val="4"/>
    </w:pPr>
    <w:rPr>
      <w:rFonts w:ascii="黑体" w:eastAsia="黑体" w:hAnsi="Times New Roman" w:cs="Times New Roman"/>
      <w:sz w:val="21"/>
    </w:rPr>
  </w:style>
  <w:style w:type="paragraph" w:customStyle="1" w:styleId="afffffff9">
    <w:name w:val="标准文件_条文脚注"/>
    <w:basedOn w:val="afffff2"/>
    <w:qFormat/>
    <w:pPr>
      <w:adjustRightInd w:val="0"/>
      <w:spacing w:line="240" w:lineRule="auto"/>
      <w:ind w:leftChars="0" w:left="0" w:firstLineChars="200" w:firstLine="200"/>
      <w:jc w:val="both"/>
    </w:pPr>
    <w:rPr>
      <w:rFonts w:hAnsi="宋体"/>
    </w:rPr>
  </w:style>
  <w:style w:type="paragraph" w:customStyle="1" w:styleId="aff">
    <w:name w:val="标准文件_图表脚注"/>
    <w:basedOn w:val="affff4"/>
    <w:next w:val="affffff3"/>
    <w:qFormat/>
    <w:pPr>
      <w:numPr>
        <w:numId w:val="12"/>
      </w:numPr>
      <w:spacing w:line="240" w:lineRule="auto"/>
      <w:jc w:val="left"/>
    </w:pPr>
    <w:rPr>
      <w:rFonts w:ascii="宋体" w:hAnsi="宋体"/>
      <w:sz w:val="18"/>
    </w:rPr>
  </w:style>
  <w:style w:type="paragraph" w:customStyle="1" w:styleId="afffe">
    <w:name w:val="标准文件_五级条标题"/>
    <w:next w:val="affffff3"/>
    <w:qFormat/>
    <w:pPr>
      <w:widowControl w:val="0"/>
      <w:numPr>
        <w:ilvl w:val="6"/>
        <w:numId w:val="2"/>
      </w:numPr>
      <w:spacing w:beforeLines="50" w:afterLines="50"/>
      <w:jc w:val="both"/>
      <w:outlineLvl w:val="5"/>
    </w:pPr>
    <w:rPr>
      <w:rFonts w:ascii="黑体" w:eastAsia="黑体" w:hAnsi="Times New Roman" w:cs="Times New Roman"/>
      <w:sz w:val="21"/>
    </w:rPr>
  </w:style>
  <w:style w:type="paragraph" w:customStyle="1" w:styleId="afff9">
    <w:name w:val="标准文件_章标题"/>
    <w:next w:val="affffff3"/>
    <w:pPr>
      <w:numPr>
        <w:ilvl w:val="1"/>
        <w:numId w:val="2"/>
      </w:numPr>
      <w:spacing w:beforeLines="100" w:afterLines="100"/>
      <w:jc w:val="both"/>
      <w:outlineLvl w:val="0"/>
    </w:pPr>
    <w:rPr>
      <w:rFonts w:ascii="黑体" w:eastAsia="黑体" w:hAnsi="Times New Roman" w:cs="Times New Roman"/>
      <w:sz w:val="21"/>
    </w:rPr>
  </w:style>
  <w:style w:type="paragraph" w:customStyle="1" w:styleId="afffa">
    <w:name w:val="标准文件_一级条标题"/>
    <w:basedOn w:val="afff9"/>
    <w:next w:val="affffff3"/>
    <w:pPr>
      <w:numPr>
        <w:ilvl w:val="2"/>
      </w:numPr>
      <w:spacing w:beforeLines="50" w:afterLines="50"/>
      <w:outlineLvl w:val="1"/>
    </w:pPr>
  </w:style>
  <w:style w:type="paragraph" w:customStyle="1" w:styleId="afffffffa">
    <w:name w:val="标准文件_一致程度"/>
    <w:basedOn w:val="affff4"/>
    <w:pPr>
      <w:spacing w:line="440" w:lineRule="exact"/>
      <w:jc w:val="center"/>
    </w:pPr>
    <w:rPr>
      <w:sz w:val="28"/>
    </w:rPr>
  </w:style>
  <w:style w:type="paragraph" w:customStyle="1" w:styleId="afffffffb">
    <w:name w:val="标准文件_引言标题"/>
    <w:next w:val="affff4"/>
    <w:pPr>
      <w:shd w:val="clear" w:color="FFFFFF" w:fill="FFFFFF"/>
      <w:spacing w:before="540" w:after="600"/>
      <w:jc w:val="center"/>
      <w:outlineLvl w:val="0"/>
    </w:pPr>
    <w:rPr>
      <w:rFonts w:ascii="黑体" w:eastAsia="黑体" w:hAnsi="Times New Roman" w:cs="Times New Roman"/>
      <w:sz w:val="32"/>
    </w:rPr>
  </w:style>
  <w:style w:type="paragraph" w:customStyle="1" w:styleId="afffffffc">
    <w:name w:val="标准文件_英文图表脚注"/>
    <w:basedOn w:val="affffff2"/>
    <w:pPr>
      <w:widowControl/>
      <w:adjustRightInd/>
      <w:snapToGrid/>
      <w:spacing w:line="240" w:lineRule="auto"/>
      <w:ind w:left="79" w:hangingChars="80" w:hanging="79"/>
    </w:pPr>
    <w:rPr>
      <w:rFonts w:ascii="宋体" w:hAnsi="宋体"/>
    </w:rPr>
  </w:style>
  <w:style w:type="paragraph" w:customStyle="1" w:styleId="aff1">
    <w:name w:val="标准文件_数字编号列项（二级）"/>
    <w:pPr>
      <w:numPr>
        <w:ilvl w:val="1"/>
        <w:numId w:val="13"/>
      </w:numPr>
      <w:tabs>
        <w:tab w:val="left" w:pos="851"/>
      </w:tabs>
      <w:jc w:val="both"/>
    </w:pPr>
    <w:rPr>
      <w:rFonts w:ascii="宋体" w:hAnsi="Times New Roman" w:cs="Times New Roman"/>
      <w:sz w:val="21"/>
    </w:rPr>
  </w:style>
  <w:style w:type="paragraph" w:customStyle="1" w:styleId="af1">
    <w:name w:val="标准文件_英文注："/>
    <w:basedOn w:val="affff4"/>
    <w:next w:val="affffff3"/>
    <w:pPr>
      <w:numPr>
        <w:numId w:val="14"/>
      </w:numPr>
      <w:tabs>
        <w:tab w:val="left" w:pos="420"/>
      </w:tabs>
      <w:autoSpaceDE w:val="0"/>
      <w:autoSpaceDN w:val="0"/>
      <w:spacing w:line="240" w:lineRule="auto"/>
    </w:pPr>
    <w:rPr>
      <w:rFonts w:ascii="宋体" w:hAnsi="宋体"/>
      <w:kern w:val="0"/>
      <w:sz w:val="18"/>
      <w:szCs w:val="20"/>
    </w:rPr>
  </w:style>
  <w:style w:type="paragraph" w:customStyle="1" w:styleId="affb">
    <w:name w:val="标准文件_英文注×："/>
    <w:basedOn w:val="affff4"/>
    <w:pPr>
      <w:numPr>
        <w:numId w:val="15"/>
      </w:numPr>
      <w:tabs>
        <w:tab w:val="left" w:pos="210"/>
      </w:tabs>
      <w:autoSpaceDE w:val="0"/>
      <w:autoSpaceDN w:val="0"/>
      <w:spacing w:line="240" w:lineRule="auto"/>
    </w:pPr>
    <w:rPr>
      <w:rFonts w:ascii="宋体" w:hAnsi="宋体"/>
      <w:kern w:val="0"/>
      <w:szCs w:val="20"/>
    </w:rPr>
  </w:style>
  <w:style w:type="paragraph" w:customStyle="1" w:styleId="afff">
    <w:name w:val="标准文件_正文表标题"/>
    <w:next w:val="affffff3"/>
    <w:pPr>
      <w:numPr>
        <w:numId w:val="16"/>
      </w:numPr>
      <w:tabs>
        <w:tab w:val="left" w:pos="0"/>
      </w:tabs>
      <w:spacing w:beforeLines="50" w:afterLines="50"/>
      <w:jc w:val="center"/>
    </w:pPr>
    <w:rPr>
      <w:rFonts w:ascii="黑体" w:eastAsia="黑体" w:hAnsi="Times New Roman" w:cs="Times New Roman"/>
      <w:sz w:val="21"/>
    </w:rPr>
  </w:style>
  <w:style w:type="paragraph" w:customStyle="1" w:styleId="afffffffd">
    <w:name w:val="标准文件_正文公式"/>
    <w:basedOn w:val="affff4"/>
    <w:next w:val="affffff2"/>
    <w:pPr>
      <w:tabs>
        <w:tab w:val="center" w:pos="4678"/>
        <w:tab w:val="right" w:leader="middleDot" w:pos="9356"/>
      </w:tabs>
      <w:spacing w:line="240" w:lineRule="auto"/>
    </w:pPr>
    <w:rPr>
      <w:rFonts w:ascii="宋体" w:hAnsi="宋体"/>
    </w:rPr>
  </w:style>
  <w:style w:type="paragraph" w:customStyle="1" w:styleId="aff8">
    <w:name w:val="标准文件_正文图标题"/>
    <w:next w:val="affffff3"/>
    <w:pPr>
      <w:numPr>
        <w:numId w:val="17"/>
      </w:numPr>
      <w:spacing w:beforeLines="50" w:afterLines="50"/>
      <w:jc w:val="center"/>
    </w:pPr>
    <w:rPr>
      <w:rFonts w:ascii="黑体" w:eastAsia="黑体" w:hAnsi="Times New Roman" w:cs="Times New Roman"/>
      <w:sz w:val="21"/>
    </w:rPr>
  </w:style>
  <w:style w:type="paragraph" w:customStyle="1" w:styleId="affff2">
    <w:name w:val="标准文件_正文英文表标题"/>
    <w:next w:val="affffff3"/>
    <w:pPr>
      <w:numPr>
        <w:numId w:val="18"/>
      </w:numPr>
      <w:jc w:val="center"/>
    </w:pPr>
    <w:rPr>
      <w:rFonts w:ascii="黑体" w:eastAsia="黑体" w:hAnsi="Times New Roman" w:cs="Times New Roman"/>
      <w:sz w:val="21"/>
    </w:rPr>
  </w:style>
  <w:style w:type="paragraph" w:customStyle="1" w:styleId="aff6">
    <w:name w:val="标准文件_正文英文图标题"/>
    <w:next w:val="affffff3"/>
    <w:pPr>
      <w:numPr>
        <w:numId w:val="19"/>
      </w:numPr>
      <w:jc w:val="center"/>
    </w:pPr>
    <w:rPr>
      <w:rFonts w:ascii="黑体" w:eastAsia="黑体" w:hAnsi="Times New Roman" w:cs="Times New Roman"/>
      <w:sz w:val="21"/>
    </w:rPr>
  </w:style>
  <w:style w:type="paragraph" w:customStyle="1" w:styleId="aff2">
    <w:name w:val="标准文件_编号列项（三级）"/>
    <w:pPr>
      <w:numPr>
        <w:ilvl w:val="2"/>
        <w:numId w:val="13"/>
      </w:numPr>
      <w:tabs>
        <w:tab w:val="left" w:pos="851"/>
      </w:tabs>
    </w:pPr>
    <w:rPr>
      <w:rFonts w:ascii="宋体" w:hAnsi="Times New Roman" w:cs="Times New Roman"/>
      <w:sz w:val="21"/>
    </w:rPr>
  </w:style>
  <w:style w:type="paragraph" w:customStyle="1" w:styleId="a1">
    <w:name w:val="二级无标题条"/>
    <w:basedOn w:val="affff4"/>
    <w:pPr>
      <w:numPr>
        <w:ilvl w:val="3"/>
        <w:numId w:val="20"/>
      </w:numPr>
      <w:adjustRightInd/>
      <w:spacing w:line="240" w:lineRule="auto"/>
    </w:pPr>
    <w:rPr>
      <w:rFonts w:ascii="宋体" w:hAnsi="宋体"/>
      <w:szCs w:val="24"/>
    </w:rPr>
  </w:style>
  <w:style w:type="paragraph" w:customStyle="1" w:styleId="afffffffe">
    <w:name w:val="发布部门"/>
    <w:next w:val="affffff3"/>
    <w:pPr>
      <w:framePr w:w="7433" w:h="585" w:hRule="exact" w:hSpace="180" w:vSpace="180" w:wrap="around" w:hAnchor="margin" w:xAlign="center" w:y="14401" w:anchorLock="1"/>
      <w:jc w:val="center"/>
    </w:pPr>
    <w:rPr>
      <w:rFonts w:ascii="宋体" w:hAnsi="Times New Roman" w:cs="Times New Roman"/>
      <w:b/>
      <w:w w:val="135"/>
      <w:sz w:val="36"/>
    </w:rPr>
  </w:style>
  <w:style w:type="paragraph" w:customStyle="1" w:styleId="affffffff">
    <w:name w:val="发布日期"/>
    <w:rPr>
      <w:rFonts w:ascii="Times New Roman" w:eastAsia="黑体" w:hAnsi="Times New Roman" w:cs="Times New Roman"/>
      <w:sz w:val="28"/>
    </w:rPr>
  </w:style>
  <w:style w:type="paragraph" w:customStyle="1" w:styleId="affffffff0">
    <w:name w:val="封面标准代替信息"/>
    <w:basedOn w:val="affff4"/>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1">
    <w:name w:val="封面标准名称"/>
    <w:pPr>
      <w:widowControl w:val="0"/>
      <w:spacing w:line="680" w:lineRule="exact"/>
      <w:jc w:val="center"/>
      <w:textAlignment w:val="center"/>
    </w:pPr>
    <w:rPr>
      <w:rFonts w:ascii="黑体" w:eastAsia="黑体" w:hAnsi="Times New Roman" w:cs="Times New Roman"/>
      <w:sz w:val="52"/>
    </w:rPr>
  </w:style>
  <w:style w:type="paragraph" w:customStyle="1" w:styleId="affffffff2">
    <w:name w:val="封面标准文稿编辑信息"/>
    <w:pPr>
      <w:spacing w:before="180" w:line="180" w:lineRule="exact"/>
      <w:jc w:val="center"/>
    </w:pPr>
    <w:rPr>
      <w:rFonts w:ascii="宋体" w:hAnsi="Times New Roman" w:cs="Times New Roman"/>
      <w:sz w:val="21"/>
    </w:rPr>
  </w:style>
  <w:style w:type="paragraph" w:customStyle="1" w:styleId="affffffff3">
    <w:name w:val="封面标准文稿类别"/>
    <w:pPr>
      <w:spacing w:before="440" w:line="400" w:lineRule="exact"/>
      <w:jc w:val="center"/>
    </w:pPr>
    <w:rPr>
      <w:rFonts w:ascii="宋体" w:hAnsi="Times New Roman" w:cs="Times New Roman"/>
      <w:sz w:val="24"/>
    </w:rPr>
  </w:style>
  <w:style w:type="paragraph" w:customStyle="1" w:styleId="affffffff4">
    <w:name w:val="封面标准英文名称"/>
    <w:pPr>
      <w:widowControl w:val="0"/>
      <w:spacing w:line="360" w:lineRule="exact"/>
      <w:jc w:val="center"/>
    </w:pPr>
    <w:rPr>
      <w:rFonts w:ascii="Times New Roman" w:hAnsi="Times New Roman" w:cs="Times New Roman"/>
      <w:sz w:val="28"/>
    </w:rPr>
  </w:style>
  <w:style w:type="paragraph" w:customStyle="1" w:styleId="affffffff5">
    <w:name w:val="封面一致性程度标识"/>
    <w:pPr>
      <w:spacing w:before="440" w:line="440" w:lineRule="exact"/>
      <w:jc w:val="center"/>
    </w:pPr>
    <w:rPr>
      <w:rFonts w:ascii="Times New Roman" w:hAnsi="Times New Roman" w:cs="Times New Roman"/>
      <w:sz w:val="28"/>
    </w:rPr>
  </w:style>
  <w:style w:type="paragraph" w:customStyle="1" w:styleId="affffffff6">
    <w:name w:val="封面正文"/>
    <w:pPr>
      <w:jc w:val="both"/>
    </w:pPr>
    <w:rPr>
      <w:rFonts w:ascii="Times New Roman" w:hAnsi="Times New Roman" w:cs="Times New Roman"/>
    </w:rPr>
  </w:style>
  <w:style w:type="paragraph" w:customStyle="1" w:styleId="affffffff7">
    <w:name w:val="附录二级无标题条"/>
    <w:basedOn w:val="affff4"/>
    <w:next w:val="affffff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8">
    <w:name w:val="附录三级无标题条"/>
    <w:basedOn w:val="affffffff7"/>
    <w:next w:val="affffff3"/>
    <w:pPr>
      <w:outlineLvl w:val="4"/>
    </w:pPr>
  </w:style>
  <w:style w:type="paragraph" w:customStyle="1" w:styleId="affffffff9">
    <w:name w:val="附录四级无标题条"/>
    <w:basedOn w:val="affffffff8"/>
    <w:next w:val="affffff3"/>
    <w:pPr>
      <w:outlineLvl w:val="5"/>
    </w:pPr>
  </w:style>
  <w:style w:type="paragraph" w:customStyle="1" w:styleId="affffffffa">
    <w:name w:val="附录图"/>
    <w:next w:val="affffff3"/>
    <w:qFormat/>
    <w:pPr>
      <w:wordWrap w:val="0"/>
      <w:overflowPunct w:val="0"/>
      <w:autoSpaceDE w:val="0"/>
      <w:spacing w:beforeLines="50" w:afterLines="50"/>
      <w:jc w:val="center"/>
      <w:textAlignment w:val="baseline"/>
      <w:outlineLvl w:val="1"/>
    </w:pPr>
    <w:rPr>
      <w:rFonts w:ascii="黑体" w:eastAsia="黑体" w:hAnsi="Times New Roman" w:cs="Times New Roman"/>
      <w:kern w:val="21"/>
      <w:sz w:val="21"/>
    </w:rPr>
  </w:style>
  <w:style w:type="paragraph" w:customStyle="1" w:styleId="afd">
    <w:name w:val="标准文件_一级项"/>
    <w:pPr>
      <w:numPr>
        <w:numId w:val="21"/>
      </w:numPr>
    </w:pPr>
    <w:rPr>
      <w:rFonts w:ascii="宋体" w:hAnsi="Times New Roman" w:cs="Times New Roman"/>
      <w:sz w:val="21"/>
    </w:rPr>
  </w:style>
  <w:style w:type="paragraph" w:customStyle="1" w:styleId="affffffffb">
    <w:name w:val="附录五级无标题条"/>
    <w:basedOn w:val="affffffff9"/>
    <w:next w:val="affffff3"/>
    <w:pPr>
      <w:outlineLvl w:val="6"/>
    </w:pPr>
  </w:style>
  <w:style w:type="paragraph" w:customStyle="1" w:styleId="affffffffc">
    <w:name w:val="附录性质"/>
    <w:basedOn w:val="affff4"/>
    <w:pPr>
      <w:widowControl/>
      <w:adjustRightInd/>
      <w:jc w:val="center"/>
    </w:pPr>
    <w:rPr>
      <w:rFonts w:ascii="黑体" w:eastAsia="黑体"/>
    </w:rPr>
  </w:style>
  <w:style w:type="paragraph" w:customStyle="1" w:styleId="affffffffd">
    <w:name w:val="附录一级无标题条"/>
    <w:basedOn w:val="afffffff4"/>
    <w:next w:val="affffff3"/>
    <w:pPr>
      <w:autoSpaceDN w:val="0"/>
      <w:outlineLvl w:val="2"/>
    </w:pPr>
    <w:rPr>
      <w:rFonts w:ascii="宋体" w:eastAsia="宋体" w:hAnsi="宋体"/>
    </w:rPr>
  </w:style>
  <w:style w:type="paragraph" w:customStyle="1" w:styleId="affffffffe">
    <w:name w:val="脚注后续"/>
    <w:pPr>
      <w:ind w:leftChars="350" w:left="350"/>
      <w:jc w:val="both"/>
    </w:pPr>
    <w:rPr>
      <w:rFonts w:ascii="宋体" w:hAnsi="Times New Roman" w:cs="Times New Roman"/>
      <w:sz w:val="18"/>
    </w:rPr>
  </w:style>
  <w:style w:type="paragraph" w:customStyle="1" w:styleId="affff3">
    <w:name w:val="列项——"/>
    <w:pPr>
      <w:widowControl w:val="0"/>
      <w:numPr>
        <w:numId w:val="22"/>
      </w:numPr>
      <w:jc w:val="both"/>
    </w:pPr>
    <w:rPr>
      <w:rFonts w:ascii="宋体" w:hAnsi="宋体" w:cs="Times New Roman"/>
      <w:sz w:val="21"/>
    </w:rPr>
  </w:style>
  <w:style w:type="paragraph" w:customStyle="1" w:styleId="afffffffff">
    <w:name w:val="列项·"/>
    <w:basedOn w:val="affffff3"/>
    <w:pPr>
      <w:tabs>
        <w:tab w:val="left" w:pos="840"/>
      </w:tabs>
    </w:pPr>
  </w:style>
  <w:style w:type="paragraph" w:customStyle="1" w:styleId="afffffffff0">
    <w:name w:val="目次、索引正文"/>
    <w:pPr>
      <w:spacing w:line="320" w:lineRule="exact"/>
      <w:jc w:val="both"/>
    </w:pPr>
    <w:rPr>
      <w:rFonts w:ascii="宋体" w:hAnsi="Times New Roman" w:cs="Times New Roman"/>
      <w:sz w:val="21"/>
    </w:rPr>
  </w:style>
  <w:style w:type="paragraph" w:customStyle="1" w:styleId="210">
    <w:name w:val="目录 21"/>
    <w:basedOn w:val="affff4"/>
    <w:next w:val="affff4"/>
    <w:semiHidden/>
    <w:pPr>
      <w:adjustRightInd/>
      <w:spacing w:line="240" w:lineRule="auto"/>
      <w:jc w:val="left"/>
    </w:pPr>
    <w:rPr>
      <w:bCs/>
      <w:iCs/>
    </w:rPr>
  </w:style>
  <w:style w:type="paragraph" w:customStyle="1" w:styleId="310">
    <w:name w:val="目录 31"/>
    <w:basedOn w:val="affff4"/>
    <w:next w:val="affff4"/>
    <w:semiHidden/>
    <w:pPr>
      <w:spacing w:line="240" w:lineRule="auto"/>
    </w:pPr>
    <w:rPr>
      <w:rFonts w:ascii="宋体" w:hAnsi="宋体"/>
      <w:iCs/>
    </w:rPr>
  </w:style>
  <w:style w:type="paragraph" w:customStyle="1" w:styleId="410">
    <w:name w:val="目录 41"/>
    <w:basedOn w:val="affff4"/>
    <w:next w:val="affff4"/>
    <w:semiHidden/>
    <w:pPr>
      <w:adjustRightInd/>
      <w:spacing w:line="240" w:lineRule="auto"/>
      <w:jc w:val="left"/>
    </w:pPr>
  </w:style>
  <w:style w:type="paragraph" w:customStyle="1" w:styleId="510">
    <w:name w:val="目录 51"/>
    <w:basedOn w:val="affff4"/>
    <w:next w:val="affff4"/>
    <w:semiHidden/>
    <w:pPr>
      <w:spacing w:line="240" w:lineRule="auto"/>
    </w:pPr>
    <w:rPr>
      <w:rFonts w:ascii="宋体" w:hAnsi="宋体"/>
    </w:rPr>
  </w:style>
  <w:style w:type="paragraph" w:customStyle="1" w:styleId="610">
    <w:name w:val="目录 61"/>
    <w:basedOn w:val="affff4"/>
    <w:next w:val="affff4"/>
    <w:semiHidden/>
    <w:pPr>
      <w:adjustRightInd/>
      <w:spacing w:line="240" w:lineRule="auto"/>
      <w:jc w:val="left"/>
    </w:pPr>
  </w:style>
  <w:style w:type="paragraph" w:customStyle="1" w:styleId="710">
    <w:name w:val="目录 71"/>
    <w:basedOn w:val="610"/>
    <w:semiHidden/>
    <w:pPr>
      <w:ind w:left="1260"/>
    </w:pPr>
  </w:style>
  <w:style w:type="paragraph" w:customStyle="1" w:styleId="810">
    <w:name w:val="目录 81"/>
    <w:basedOn w:val="710"/>
    <w:semiHidden/>
    <w:pPr>
      <w:ind w:left="1470"/>
    </w:pPr>
  </w:style>
  <w:style w:type="paragraph" w:customStyle="1" w:styleId="910">
    <w:name w:val="目录 91"/>
    <w:basedOn w:val="810"/>
    <w:semiHidden/>
    <w:pPr>
      <w:ind w:left="1680"/>
    </w:pPr>
  </w:style>
  <w:style w:type="paragraph" w:customStyle="1" w:styleId="afffffffff1">
    <w:name w:val="其他标准称谓"/>
    <w:pPr>
      <w:spacing w:line="0" w:lineRule="atLeast"/>
      <w:jc w:val="distribute"/>
    </w:pPr>
    <w:rPr>
      <w:rFonts w:ascii="黑体" w:eastAsia="黑体" w:hAnsi="宋体" w:cs="Times New Roman"/>
      <w:sz w:val="52"/>
    </w:rPr>
  </w:style>
  <w:style w:type="paragraph" w:customStyle="1" w:styleId="afffffffff2">
    <w:name w:val="其他发布部门"/>
    <w:basedOn w:val="afffffffe"/>
    <w:pPr>
      <w:framePr w:wrap="around"/>
      <w:spacing w:line="0" w:lineRule="atLeast"/>
    </w:pPr>
    <w:rPr>
      <w:rFonts w:ascii="黑体" w:eastAsia="黑体"/>
      <w:b w:val="0"/>
    </w:rPr>
  </w:style>
  <w:style w:type="paragraph" w:customStyle="1" w:styleId="afff8">
    <w:name w:val="前言标题"/>
    <w:next w:val="affff4"/>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2">
    <w:name w:val="三级无标题条"/>
    <w:basedOn w:val="affff4"/>
    <w:pPr>
      <w:numPr>
        <w:ilvl w:val="4"/>
        <w:numId w:val="20"/>
      </w:numPr>
      <w:adjustRightInd/>
      <w:spacing w:line="240" w:lineRule="auto"/>
    </w:pPr>
    <w:rPr>
      <w:rFonts w:ascii="宋体" w:hAnsi="宋体"/>
      <w:szCs w:val="24"/>
    </w:rPr>
  </w:style>
  <w:style w:type="paragraph" w:customStyle="1" w:styleId="afffffffff3">
    <w:name w:val="实施日期"/>
    <w:basedOn w:val="affffffff"/>
    <w:pPr>
      <w:framePr w:wrap="around" w:hAnchor="text" w:xAlign="right" w:y="1"/>
      <w:jc w:val="right"/>
    </w:pPr>
  </w:style>
  <w:style w:type="paragraph" w:customStyle="1" w:styleId="a3">
    <w:name w:val="四级无标题条"/>
    <w:basedOn w:val="affff4"/>
    <w:pPr>
      <w:numPr>
        <w:ilvl w:val="5"/>
        <w:numId w:val="20"/>
      </w:numPr>
      <w:adjustRightInd/>
      <w:spacing w:line="240" w:lineRule="auto"/>
    </w:pPr>
    <w:rPr>
      <w:rFonts w:ascii="宋体" w:hAnsi="宋体"/>
      <w:szCs w:val="24"/>
    </w:rPr>
  </w:style>
  <w:style w:type="paragraph" w:customStyle="1" w:styleId="afffffffff4">
    <w:name w:val="文献分类号"/>
    <w:pPr>
      <w:widowControl w:val="0"/>
      <w:textAlignment w:val="center"/>
    </w:pPr>
    <w:rPr>
      <w:rFonts w:ascii="Times New Roman" w:eastAsia="黑体" w:hAnsi="Times New Roman" w:cs="Times New Roman"/>
      <w:sz w:val="21"/>
    </w:rPr>
  </w:style>
  <w:style w:type="paragraph" w:customStyle="1" w:styleId="afffffffff5">
    <w:name w:val="无标题条"/>
    <w:next w:val="affffff3"/>
    <w:pPr>
      <w:jc w:val="both"/>
    </w:pPr>
    <w:rPr>
      <w:rFonts w:ascii="宋体" w:hAnsi="宋体" w:cs="Times New Roman"/>
      <w:sz w:val="21"/>
    </w:rPr>
  </w:style>
  <w:style w:type="paragraph" w:customStyle="1" w:styleId="a4">
    <w:name w:val="五级无标题条"/>
    <w:basedOn w:val="affff4"/>
    <w:pPr>
      <w:numPr>
        <w:ilvl w:val="6"/>
        <w:numId w:val="20"/>
      </w:numPr>
      <w:adjustRightInd/>
    </w:pPr>
    <w:rPr>
      <w:szCs w:val="24"/>
    </w:rPr>
  </w:style>
  <w:style w:type="paragraph" w:customStyle="1" w:styleId="a0">
    <w:name w:val="一级无标题条"/>
    <w:basedOn w:val="affff4"/>
    <w:pPr>
      <w:numPr>
        <w:ilvl w:val="2"/>
        <w:numId w:val="20"/>
      </w:numPr>
      <w:adjustRightInd/>
      <w:spacing w:before="10" w:after="10" w:line="240" w:lineRule="auto"/>
    </w:pPr>
    <w:rPr>
      <w:rFonts w:ascii="宋体" w:hAnsi="宋体"/>
      <w:szCs w:val="24"/>
    </w:rPr>
  </w:style>
  <w:style w:type="paragraph" w:customStyle="1" w:styleId="afffffffff6">
    <w:name w:val="注:后续"/>
    <w:pPr>
      <w:spacing w:line="300" w:lineRule="exact"/>
      <w:ind w:leftChars="400" w:left="600" w:hangingChars="200" w:hanging="200"/>
      <w:jc w:val="both"/>
    </w:pPr>
    <w:rPr>
      <w:rFonts w:ascii="宋体" w:hAnsi="Times New Roman" w:cs="Times New Roman"/>
      <w:sz w:val="18"/>
    </w:rPr>
  </w:style>
  <w:style w:type="paragraph" w:customStyle="1" w:styleId="afffffffff7">
    <w:name w:val="注×:后续"/>
    <w:basedOn w:val="afffffffff6"/>
    <w:pPr>
      <w:ind w:leftChars="0" w:left="1406" w:firstLineChars="0" w:hanging="499"/>
    </w:pPr>
  </w:style>
  <w:style w:type="paragraph" w:customStyle="1" w:styleId="afffffffff8">
    <w:name w:val="标准文件_一级无标题"/>
    <w:basedOn w:val="afffa"/>
    <w:qFormat/>
    <w:pPr>
      <w:spacing w:beforeLines="0" w:afterLines="0"/>
      <w:outlineLvl w:val="9"/>
    </w:pPr>
    <w:rPr>
      <w:rFonts w:ascii="宋体" w:eastAsia="宋体"/>
    </w:rPr>
  </w:style>
  <w:style w:type="paragraph" w:customStyle="1" w:styleId="afffffffff9">
    <w:name w:val="标准文件_五级无标题"/>
    <w:basedOn w:val="afffe"/>
    <w:qFormat/>
    <w:pPr>
      <w:spacing w:beforeLines="0" w:afterLines="0"/>
      <w:outlineLvl w:val="9"/>
    </w:pPr>
    <w:rPr>
      <w:rFonts w:ascii="宋体" w:eastAsia="宋体"/>
    </w:rPr>
  </w:style>
  <w:style w:type="paragraph" w:customStyle="1" w:styleId="afffffffffa">
    <w:name w:val="标准文件_三级无标题"/>
    <w:basedOn w:val="afffc"/>
    <w:qFormat/>
    <w:pPr>
      <w:spacing w:beforeLines="0" w:afterLines="0"/>
      <w:outlineLvl w:val="9"/>
    </w:pPr>
    <w:rPr>
      <w:rFonts w:ascii="宋体" w:eastAsia="宋体"/>
    </w:rPr>
  </w:style>
  <w:style w:type="paragraph" w:customStyle="1" w:styleId="afffffffffb">
    <w:name w:val="标准文件_二级无标题"/>
    <w:basedOn w:val="afffb"/>
    <w:qFormat/>
    <w:pPr>
      <w:spacing w:beforeLines="0" w:afterLines="0"/>
      <w:outlineLvl w:val="9"/>
    </w:pPr>
    <w:rPr>
      <w:rFonts w:ascii="宋体" w:eastAsia="宋体"/>
    </w:rPr>
  </w:style>
  <w:style w:type="paragraph" w:customStyle="1" w:styleId="afffffffffc">
    <w:name w:val="标准_四级无标题"/>
    <w:basedOn w:val="afffd"/>
    <w:next w:val="affffff3"/>
    <w:qFormat/>
    <w:rPr>
      <w:rFonts w:eastAsia="宋体"/>
    </w:rPr>
  </w:style>
  <w:style w:type="paragraph" w:customStyle="1" w:styleId="afffffffffd">
    <w:name w:val="标准文件_四级无标题"/>
    <w:basedOn w:val="afffd"/>
    <w:qFormat/>
    <w:pPr>
      <w:spacing w:beforeLines="0" w:afterLines="0"/>
      <w:outlineLvl w:val="9"/>
    </w:pPr>
    <w:rPr>
      <w:rFonts w:ascii="宋体" w:eastAsia="宋体" w:hAnsi="黑体"/>
      <w:szCs w:val="52"/>
    </w:rPr>
  </w:style>
  <w:style w:type="paragraph" w:customStyle="1" w:styleId="affe">
    <w:name w:val="标准文件_大写罗马数字编号列项"/>
    <w:basedOn w:val="affffff3"/>
    <w:pPr>
      <w:numPr>
        <w:numId w:val="23"/>
      </w:numPr>
      <w:ind w:firstLineChars="0" w:firstLine="0"/>
    </w:pPr>
    <w:rPr>
      <w:rFonts w:ascii="Times New Roman" w:cs="Arial"/>
      <w:szCs w:val="28"/>
    </w:rPr>
  </w:style>
  <w:style w:type="paragraph" w:customStyle="1" w:styleId="af">
    <w:name w:val="标准文件_小写罗马数字编号列项"/>
    <w:basedOn w:val="affffff3"/>
    <w:pPr>
      <w:numPr>
        <w:numId w:val="24"/>
      </w:numPr>
      <w:ind w:firstLineChars="0" w:firstLine="0"/>
    </w:pPr>
    <w:rPr>
      <w:rFonts w:cs="Arial"/>
      <w:szCs w:val="28"/>
    </w:rPr>
  </w:style>
  <w:style w:type="paragraph" w:customStyle="1" w:styleId="afffffffffe">
    <w:name w:val="标准文件_附录标题"/>
    <w:basedOn w:val="afff0"/>
    <w:qFormat/>
    <w:pPr>
      <w:numPr>
        <w:numId w:val="0"/>
      </w:numPr>
      <w:spacing w:after="280"/>
      <w:outlineLvl w:val="9"/>
    </w:pPr>
  </w:style>
  <w:style w:type="paragraph" w:customStyle="1" w:styleId="affffffffff">
    <w:name w:val="标准文件_二级项"/>
    <w:rPr>
      <w:rFonts w:ascii="宋体" w:hAnsi="Times New Roman" w:cs="Times New Roman"/>
      <w:sz w:val="21"/>
    </w:rPr>
  </w:style>
  <w:style w:type="paragraph" w:customStyle="1" w:styleId="afe">
    <w:name w:val="标准文件_三级项"/>
    <w:basedOn w:val="affff4"/>
    <w:pPr>
      <w:numPr>
        <w:ilvl w:val="2"/>
        <w:numId w:val="21"/>
      </w:numPr>
      <w:tabs>
        <w:tab w:val="left" w:pos="851"/>
      </w:tabs>
      <w:spacing w:line="300" w:lineRule="exact"/>
    </w:pPr>
    <w:rPr>
      <w:rFonts w:ascii="Times New Roman" w:hAnsi="Times New Roman"/>
    </w:rPr>
  </w:style>
  <w:style w:type="paragraph" w:customStyle="1" w:styleId="afff7">
    <w:name w:val="图表脚注说明"/>
    <w:basedOn w:val="affff4"/>
    <w:next w:val="affffff3"/>
    <w:pPr>
      <w:numPr>
        <w:numId w:val="25"/>
      </w:numPr>
      <w:adjustRightInd/>
      <w:spacing w:line="240" w:lineRule="auto"/>
      <w:ind w:left="783"/>
    </w:pPr>
    <w:rPr>
      <w:rFonts w:ascii="宋体" w:hAnsi="Times New Roman"/>
      <w:sz w:val="18"/>
      <w:szCs w:val="18"/>
    </w:rPr>
  </w:style>
  <w:style w:type="paragraph" w:customStyle="1" w:styleId="aff0">
    <w:name w:val="标准文件_字母编号列项（一级）"/>
    <w:pPr>
      <w:numPr>
        <w:numId w:val="13"/>
      </w:numPr>
      <w:jc w:val="both"/>
    </w:pPr>
    <w:rPr>
      <w:rFonts w:ascii="宋体" w:hAnsi="Times New Roman" w:cs="Times New Roman"/>
      <w:sz w:val="21"/>
    </w:rPr>
  </w:style>
  <w:style w:type="paragraph" w:customStyle="1" w:styleId="affffffffff0">
    <w:name w:val="标准文件_索引字母"/>
    <w:next w:val="affffff3"/>
    <w:qFormat/>
    <w:pPr>
      <w:jc w:val="center"/>
    </w:pPr>
    <w:rPr>
      <w:rFonts w:ascii="宋体" w:eastAsia="Times New Roman" w:hAnsi="宋体" w:cs="Times New Roman"/>
      <w:b/>
      <w:kern w:val="2"/>
      <w:sz w:val="21"/>
    </w:rPr>
  </w:style>
  <w:style w:type="paragraph" w:customStyle="1" w:styleId="affffffffff1">
    <w:name w:val="标准文件_附录前"/>
    <w:next w:val="affffff3"/>
    <w:qFormat/>
    <w:pPr>
      <w:spacing w:line="20" w:lineRule="atLeast"/>
      <w:ind w:firstLine="200"/>
    </w:pPr>
    <w:rPr>
      <w:rFonts w:ascii="宋体" w:hAnsi="宋体" w:cs="Times New Roman"/>
      <w:kern w:val="2"/>
      <w:sz w:val="10"/>
    </w:rPr>
  </w:style>
  <w:style w:type="paragraph" w:customStyle="1" w:styleId="affffffffff2">
    <w:name w:val="标准文件_正文标准名称"/>
    <w:qFormat/>
    <w:pPr>
      <w:spacing w:after="640" w:line="400" w:lineRule="exact"/>
      <w:jc w:val="center"/>
    </w:pPr>
    <w:rPr>
      <w:rFonts w:ascii="黑体" w:eastAsia="黑体" w:hAnsi="黑体" w:cs="Times New Roman"/>
      <w:kern w:val="2"/>
      <w:sz w:val="32"/>
      <w:szCs w:val="32"/>
    </w:rPr>
  </w:style>
  <w:style w:type="paragraph" w:customStyle="1" w:styleId="affffffffff3">
    <w:name w:val="标准文件_表格"/>
    <w:basedOn w:val="affffff3"/>
    <w:qFormat/>
    <w:pPr>
      <w:ind w:firstLineChars="0" w:firstLine="0"/>
      <w:jc w:val="center"/>
    </w:pPr>
    <w:rPr>
      <w:sz w:val="18"/>
    </w:rPr>
  </w:style>
  <w:style w:type="paragraph" w:customStyle="1" w:styleId="affff1">
    <w:name w:val="标准文件_注："/>
    <w:next w:val="affffff3"/>
    <w:pPr>
      <w:widowControl w:val="0"/>
      <w:numPr>
        <w:numId w:val="26"/>
      </w:numPr>
      <w:autoSpaceDE w:val="0"/>
      <w:autoSpaceDN w:val="0"/>
      <w:jc w:val="both"/>
    </w:pPr>
    <w:rPr>
      <w:rFonts w:ascii="宋体" w:hAnsi="Times New Roman" w:cs="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cs="Times New Roman"/>
      <w:sz w:val="18"/>
      <w:szCs w:val="18"/>
    </w:rPr>
  </w:style>
  <w:style w:type="paragraph" w:customStyle="1" w:styleId="ad">
    <w:name w:val="标准文件_示例："/>
    <w:next w:val="affffffffff4"/>
    <w:pPr>
      <w:widowControl w:val="0"/>
      <w:numPr>
        <w:numId w:val="28"/>
      </w:numPr>
      <w:jc w:val="both"/>
    </w:pPr>
    <w:rPr>
      <w:rFonts w:ascii="宋体" w:hAnsi="Times New Roman" w:cs="Times New Roman"/>
      <w:sz w:val="18"/>
      <w:szCs w:val="18"/>
    </w:rPr>
  </w:style>
  <w:style w:type="paragraph" w:customStyle="1" w:styleId="affffffffff4">
    <w:name w:val="标准文件_示例内容"/>
    <w:basedOn w:val="affffff3"/>
    <w:qFormat/>
    <w:pPr>
      <w:ind w:firstLine="420"/>
    </w:pPr>
    <w:rPr>
      <w:sz w:val="18"/>
    </w:rPr>
  </w:style>
  <w:style w:type="paragraph" w:customStyle="1" w:styleId="aff5">
    <w:name w:val="标准文件_示例×："/>
    <w:basedOn w:val="affff4"/>
    <w:next w:val="affffffffff4"/>
    <w:qFormat/>
    <w:pPr>
      <w:widowControl/>
      <w:numPr>
        <w:numId w:val="29"/>
      </w:numPr>
      <w:adjustRightInd/>
      <w:spacing w:line="240" w:lineRule="auto"/>
    </w:pPr>
    <w:rPr>
      <w:rFonts w:ascii="宋体" w:hAnsi="Times New Roman"/>
      <w:kern w:val="0"/>
      <w:sz w:val="18"/>
      <w:szCs w:val="18"/>
    </w:rPr>
  </w:style>
  <w:style w:type="paragraph" w:customStyle="1" w:styleId="affffffffff5">
    <w:name w:val="标准文件_表格续"/>
    <w:basedOn w:val="affffff3"/>
    <w:next w:val="affffff3"/>
    <w:qFormat/>
    <w:pPr>
      <w:jc w:val="center"/>
    </w:pPr>
    <w:rPr>
      <w:rFonts w:ascii="黑体" w:eastAsia="黑体" w:hAnsi="黑体"/>
    </w:rPr>
  </w:style>
  <w:style w:type="paragraph" w:customStyle="1" w:styleId="2">
    <w:name w:val="标准文件_二级项2"/>
    <w:basedOn w:val="affffff3"/>
    <w:qFormat/>
    <w:pPr>
      <w:numPr>
        <w:ilvl w:val="1"/>
        <w:numId w:val="21"/>
      </w:numPr>
      <w:tabs>
        <w:tab w:val="left" w:pos="851"/>
      </w:tabs>
      <w:ind w:left="1271" w:firstLineChars="0" w:hanging="420"/>
    </w:pPr>
  </w:style>
  <w:style w:type="paragraph" w:customStyle="1" w:styleId="21">
    <w:name w:val="标准文件_三级项2"/>
    <w:basedOn w:val="affffff3"/>
    <w:qFormat/>
    <w:pPr>
      <w:numPr>
        <w:numId w:val="30"/>
      </w:numPr>
      <w:spacing w:line="300" w:lineRule="exact"/>
      <w:ind w:left="1276" w:firstLineChars="0" w:hanging="425"/>
    </w:pPr>
    <w:rPr>
      <w:rFonts w:ascii="Times New Roman"/>
    </w:rPr>
  </w:style>
  <w:style w:type="paragraph" w:customStyle="1" w:styleId="20">
    <w:name w:val="标准文件_一级项2"/>
    <w:basedOn w:val="affffff3"/>
    <w:qFormat/>
    <w:pPr>
      <w:numPr>
        <w:numId w:val="31"/>
      </w:numPr>
      <w:spacing w:line="300" w:lineRule="exact"/>
      <w:ind w:left="1271" w:firstLineChars="0" w:hanging="420"/>
    </w:pPr>
    <w:rPr>
      <w:rFonts w:ascii="Times New Roman"/>
    </w:rPr>
  </w:style>
  <w:style w:type="paragraph" w:customStyle="1" w:styleId="affffffffff6">
    <w:name w:val="标准文件_提示"/>
    <w:basedOn w:val="affffff3"/>
    <w:next w:val="affffff3"/>
    <w:qFormat/>
    <w:pPr>
      <w:ind w:firstLine="420"/>
    </w:pPr>
    <w:rPr>
      <w:rFonts w:ascii="黑体" w:eastAsia="黑体"/>
    </w:rPr>
  </w:style>
  <w:style w:type="paragraph" w:customStyle="1" w:styleId="affffffffff7">
    <w:name w:val="标准文件_图表说明"/>
    <w:qFormat/>
    <w:pPr>
      <w:spacing w:line="276" w:lineRule="auto"/>
      <w:ind w:firstLine="420"/>
    </w:pPr>
    <w:rPr>
      <w:rFonts w:ascii="宋体" w:hAnsi="宋体" w:cs="Times New Roman"/>
      <w:kern w:val="2"/>
      <w:sz w:val="18"/>
    </w:rPr>
  </w:style>
  <w:style w:type="paragraph" w:customStyle="1" w:styleId="affffffffff8">
    <w:name w:val="其他发布日期"/>
    <w:basedOn w:val="affffffff"/>
    <w:pPr>
      <w:framePr w:w="3997" w:h="471" w:hRule="exact" w:vSpace="181" w:wrap="around" w:vAnchor="page" w:hAnchor="page" w:x="1419" w:y="14097"/>
    </w:pPr>
  </w:style>
  <w:style w:type="paragraph" w:customStyle="1" w:styleId="affffffffff9">
    <w:name w:val="其他实施日期"/>
    <w:basedOn w:val="afffffffff3"/>
    <w:pPr>
      <w:framePr w:w="3997" w:h="471" w:hRule="exact" w:vSpace="181" w:wrap="around" w:vAnchor="page" w:hAnchor="page" w:x="7089" w:y="14097"/>
    </w:pPr>
  </w:style>
  <w:style w:type="paragraph" w:customStyle="1" w:styleId="affffffffffa">
    <w:name w:val="标准文件_文件编号"/>
    <w:basedOn w:val="affffff3"/>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pPr>
      <w:framePr w:wrap="around"/>
      <w:spacing w:before="57"/>
    </w:pPr>
    <w:rPr>
      <w:sz w:val="21"/>
    </w:rPr>
  </w:style>
  <w:style w:type="paragraph" w:customStyle="1" w:styleId="affffffffffc">
    <w:name w:val="标准文件_文件名称"/>
    <w:basedOn w:val="affffff3"/>
    <w:next w:val="affffff3"/>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f3">
    <w:name w:val="标准文件_附录图标号"/>
    <w:basedOn w:val="affffff3"/>
    <w:next w:val="affffff3"/>
    <w:qFormat/>
    <w:pPr>
      <w:numPr>
        <w:numId w:val="6"/>
      </w:numPr>
      <w:spacing w:line="14" w:lineRule="exact"/>
      <w:ind w:firstLineChars="0" w:firstLine="0"/>
      <w:jc w:val="center"/>
    </w:pPr>
    <w:rPr>
      <w:rFonts w:ascii="黑体" w:eastAsia="黑体" w:hAnsi="黑体"/>
      <w:vanish/>
      <w:sz w:val="2"/>
      <w:szCs w:val="21"/>
    </w:rPr>
  </w:style>
  <w:style w:type="paragraph" w:customStyle="1" w:styleId="aff9">
    <w:name w:val="标准文件_附录表标号"/>
    <w:basedOn w:val="affffff3"/>
    <w:next w:val="af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3"/>
    <w:next w:val="affffff3"/>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f3"/>
    <w:next w:val="affffff3"/>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f3"/>
    <w:next w:val="affffff3"/>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f3"/>
    <w:next w:val="affffff3"/>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f3"/>
    <w:next w:val="affffff3"/>
    <w:qFormat/>
    <w:pPr>
      <w:numPr>
        <w:ilvl w:val="5"/>
        <w:numId w:val="8"/>
      </w:numPr>
      <w:spacing w:beforeLines="50" w:afterLines="50"/>
      <w:ind w:firstLineChars="0"/>
    </w:pPr>
    <w:rPr>
      <w:rFonts w:ascii="黑体" w:eastAsia="黑体"/>
    </w:rPr>
  </w:style>
  <w:style w:type="paragraph" w:customStyle="1" w:styleId="affffffffffd">
    <w:name w:val="标准文件_注后"/>
    <w:basedOn w:val="affffff3"/>
    <w:qFormat/>
    <w:pPr>
      <w:ind w:left="811" w:firstLineChars="0" w:firstLine="0"/>
    </w:pPr>
    <w:rPr>
      <w:sz w:val="18"/>
    </w:rPr>
  </w:style>
  <w:style w:type="paragraph" w:customStyle="1" w:styleId="X">
    <w:name w:val="标准文件_注X后"/>
    <w:basedOn w:val="affffff3"/>
    <w:qFormat/>
    <w:pPr>
      <w:ind w:left="811" w:firstLineChars="0" w:firstLine="0"/>
    </w:pPr>
    <w:rPr>
      <w:sz w:val="18"/>
    </w:rPr>
  </w:style>
  <w:style w:type="paragraph" w:customStyle="1" w:styleId="affffffffffe">
    <w:name w:val="标准文件_示例后"/>
    <w:basedOn w:val="affffff3"/>
    <w:qFormat/>
    <w:pPr>
      <w:ind w:left="964" w:firstLineChars="0" w:firstLine="0"/>
    </w:pPr>
    <w:rPr>
      <w:sz w:val="18"/>
    </w:rPr>
  </w:style>
  <w:style w:type="paragraph" w:customStyle="1" w:styleId="X0">
    <w:name w:val="标准文件_示例X后"/>
    <w:basedOn w:val="affffff3"/>
    <w:link w:val="X1"/>
    <w:qFormat/>
    <w:pPr>
      <w:ind w:left="1049" w:firstLineChars="0" w:firstLine="0"/>
    </w:pPr>
    <w:rPr>
      <w:sz w:val="18"/>
    </w:rPr>
  </w:style>
  <w:style w:type="paragraph" w:customStyle="1" w:styleId="afffffffffff">
    <w:name w:val="标准文件_索引项"/>
    <w:basedOn w:val="affffff3"/>
    <w:next w:val="affffff3"/>
    <w:qFormat/>
    <w:pPr>
      <w:tabs>
        <w:tab w:val="right" w:leader="dot" w:pos="9356"/>
      </w:tabs>
      <w:ind w:left="210" w:firstLineChars="0" w:hanging="210"/>
      <w:jc w:val="left"/>
    </w:pPr>
  </w:style>
  <w:style w:type="paragraph" w:customStyle="1" w:styleId="afffffffffff0">
    <w:name w:val="标准文件_附录一级无标题"/>
    <w:basedOn w:val="afff1"/>
    <w:qFormat/>
    <w:pPr>
      <w:spacing w:beforeLines="0" w:afterLines="0" w:line="276" w:lineRule="auto"/>
      <w:outlineLvl w:val="9"/>
    </w:pPr>
    <w:rPr>
      <w:rFonts w:ascii="宋体" w:eastAsia="宋体"/>
    </w:rPr>
  </w:style>
  <w:style w:type="paragraph" w:customStyle="1" w:styleId="afffffffffff1">
    <w:name w:val="标准文件_附录二级无标题"/>
    <w:basedOn w:val="afff2"/>
    <w:qFormat/>
    <w:pPr>
      <w:spacing w:beforeLines="0" w:afterLines="0" w:line="276" w:lineRule="auto"/>
      <w:outlineLvl w:val="9"/>
    </w:pPr>
    <w:rPr>
      <w:rFonts w:ascii="宋体" w:eastAsia="宋体"/>
    </w:rPr>
  </w:style>
  <w:style w:type="paragraph" w:customStyle="1" w:styleId="afffffffffff2">
    <w:name w:val="标准文件_附录三级无标题"/>
    <w:basedOn w:val="afff3"/>
    <w:qFormat/>
    <w:pPr>
      <w:spacing w:beforeLines="0" w:afterLines="0" w:line="276" w:lineRule="auto"/>
      <w:outlineLvl w:val="9"/>
    </w:pPr>
    <w:rPr>
      <w:rFonts w:ascii="宋体" w:eastAsia="宋体"/>
    </w:rPr>
  </w:style>
  <w:style w:type="paragraph" w:customStyle="1" w:styleId="afffffffffff3">
    <w:name w:val="标准文件_附录四级无标题"/>
    <w:basedOn w:val="afff4"/>
    <w:qFormat/>
    <w:pPr>
      <w:spacing w:beforeLines="0" w:afterLines="0" w:line="276" w:lineRule="auto"/>
      <w:outlineLvl w:val="9"/>
    </w:pPr>
    <w:rPr>
      <w:rFonts w:ascii="宋体" w:eastAsia="宋体"/>
    </w:rPr>
  </w:style>
  <w:style w:type="paragraph" w:customStyle="1" w:styleId="afffffffffff4">
    <w:name w:val="标准文件_附录五级无标题"/>
    <w:basedOn w:val="afff5"/>
    <w:qFormat/>
    <w:pPr>
      <w:spacing w:beforeLines="0" w:afterLines="0" w:line="276" w:lineRule="auto"/>
      <w:outlineLvl w:val="9"/>
    </w:pPr>
    <w:rPr>
      <w:rFonts w:ascii="宋体" w:eastAsia="宋体"/>
    </w:rPr>
  </w:style>
  <w:style w:type="paragraph" w:customStyle="1" w:styleId="afffffffffff5">
    <w:name w:val="标准文件_引言一级无标题"/>
    <w:basedOn w:val="a7"/>
    <w:next w:val="affffff3"/>
    <w:qFormat/>
    <w:pPr>
      <w:spacing w:beforeLines="0" w:afterLines="0" w:line="276" w:lineRule="auto"/>
    </w:pPr>
    <w:rPr>
      <w:rFonts w:ascii="宋体" w:eastAsia="宋体"/>
    </w:rPr>
  </w:style>
  <w:style w:type="paragraph" w:customStyle="1" w:styleId="afffffffffff6">
    <w:name w:val="标准文件_引言二级无标题"/>
    <w:basedOn w:val="a8"/>
    <w:next w:val="affffff3"/>
    <w:qFormat/>
    <w:pPr>
      <w:spacing w:beforeLines="0" w:afterLines="0" w:line="276" w:lineRule="auto"/>
    </w:pPr>
    <w:rPr>
      <w:rFonts w:ascii="宋体" w:eastAsia="宋体"/>
    </w:rPr>
  </w:style>
  <w:style w:type="paragraph" w:customStyle="1" w:styleId="afffffffffff7">
    <w:name w:val="标准文件_引言三级无标题"/>
    <w:basedOn w:val="a9"/>
    <w:qFormat/>
    <w:pPr>
      <w:spacing w:beforeLines="0" w:afterLines="0" w:line="276" w:lineRule="auto"/>
    </w:pPr>
    <w:rPr>
      <w:rFonts w:ascii="宋体" w:eastAsia="宋体"/>
    </w:rPr>
  </w:style>
  <w:style w:type="paragraph" w:customStyle="1" w:styleId="afffffffffff8">
    <w:name w:val="标准文件_引言四级无标题"/>
    <w:basedOn w:val="aa"/>
    <w:next w:val="affffff3"/>
    <w:qFormat/>
    <w:pPr>
      <w:spacing w:beforeLines="0" w:afterLines="0" w:line="276" w:lineRule="auto"/>
    </w:pPr>
    <w:rPr>
      <w:rFonts w:ascii="宋体" w:eastAsia="宋体"/>
    </w:rPr>
  </w:style>
  <w:style w:type="paragraph" w:customStyle="1" w:styleId="afffffffffff9">
    <w:name w:val="标准文件_引言五级无标题"/>
    <w:basedOn w:val="ab"/>
    <w:next w:val="affffff3"/>
    <w:qFormat/>
    <w:pPr>
      <w:spacing w:beforeLines="0" w:afterLines="0" w:line="276" w:lineRule="auto"/>
    </w:pPr>
    <w:rPr>
      <w:rFonts w:ascii="宋体" w:eastAsia="宋体"/>
    </w:rPr>
  </w:style>
  <w:style w:type="paragraph" w:customStyle="1" w:styleId="afffffffffffa">
    <w:name w:val="标准文件_索引标题"/>
    <w:basedOn w:val="affffffa"/>
    <w:next w:val="affffff3"/>
    <w:qFormat/>
    <w:rPr>
      <w:rFonts w:hAnsi="黑体"/>
    </w:rPr>
  </w:style>
  <w:style w:type="paragraph" w:customStyle="1" w:styleId="afffffffffffb">
    <w:name w:val="标准文件_脚注内容"/>
    <w:basedOn w:val="affffff3"/>
    <w:qFormat/>
    <w:pPr>
      <w:ind w:leftChars="200" w:left="400" w:hangingChars="200" w:hanging="200"/>
    </w:pPr>
    <w:rPr>
      <w:sz w:val="15"/>
    </w:rPr>
  </w:style>
  <w:style w:type="paragraph" w:customStyle="1" w:styleId="afffffffffffc">
    <w:name w:val="标准文件_术语条一"/>
    <w:basedOn w:val="afffffffff8"/>
    <w:next w:val="affffff3"/>
    <w:qFormat/>
  </w:style>
  <w:style w:type="paragraph" w:customStyle="1" w:styleId="afffffffffffd">
    <w:name w:val="标准文件_术语条二"/>
    <w:basedOn w:val="afffffffffb"/>
    <w:next w:val="affffff3"/>
    <w:qFormat/>
  </w:style>
  <w:style w:type="paragraph" w:customStyle="1" w:styleId="afffffffffffe">
    <w:name w:val="标准文件_术语条三"/>
    <w:basedOn w:val="afffffffffa"/>
    <w:next w:val="affffff3"/>
    <w:qFormat/>
  </w:style>
  <w:style w:type="paragraph" w:customStyle="1" w:styleId="affffffffffff">
    <w:name w:val="标准文件_术语条四"/>
    <w:basedOn w:val="afffffffffd"/>
    <w:next w:val="affffff3"/>
    <w:qFormat/>
  </w:style>
  <w:style w:type="paragraph" w:customStyle="1" w:styleId="affffffffffff0">
    <w:name w:val="标准文件_术语条五"/>
    <w:basedOn w:val="afffffffff9"/>
    <w:next w:val="affffff3"/>
    <w:qFormat/>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ffffffffffff1">
    <w:name w:val="列项——（一级）"/>
    <w:qFormat/>
    <w:pPr>
      <w:widowControl w:val="0"/>
      <w:ind w:left="833" w:hanging="408"/>
      <w:jc w:val="both"/>
    </w:pPr>
    <w:rPr>
      <w:rFonts w:ascii="宋体" w:hAnsi="Times New Roman" w:cs="Times New Roman"/>
      <w:sz w:val="21"/>
    </w:rPr>
  </w:style>
  <w:style w:type="paragraph" w:customStyle="1" w:styleId="affffffffffff2">
    <w:name w:val="列项●（二级）"/>
    <w:qFormat/>
    <w:pPr>
      <w:tabs>
        <w:tab w:val="left" w:pos="760"/>
        <w:tab w:val="left" w:pos="840"/>
      </w:tabs>
      <w:ind w:left="1264" w:hanging="413"/>
      <w:jc w:val="both"/>
    </w:pPr>
    <w:rPr>
      <w:rFonts w:ascii="宋体" w:hAnsi="Times New Roman" w:cs="Times New Roman"/>
      <w:sz w:val="21"/>
    </w:rPr>
  </w:style>
  <w:style w:type="paragraph" w:customStyle="1" w:styleId="affffffffffff3">
    <w:name w:val="数字编号列项（二级）"/>
    <w:pPr>
      <w:tabs>
        <w:tab w:val="left" w:pos="1260"/>
      </w:tabs>
      <w:ind w:left="1259" w:hanging="419"/>
      <w:jc w:val="both"/>
    </w:pPr>
    <w:rPr>
      <w:rFonts w:ascii="宋体" w:hAnsi="Times New Roman" w:cs="Times New Roman"/>
      <w:sz w:val="21"/>
    </w:rPr>
  </w:style>
  <w:style w:type="paragraph" w:customStyle="1" w:styleId="affffffffffff4">
    <w:name w:val="字母编号列项（一级）"/>
    <w:pPr>
      <w:tabs>
        <w:tab w:val="left" w:pos="840"/>
      </w:tabs>
      <w:ind w:left="839" w:hanging="419"/>
      <w:jc w:val="both"/>
    </w:pPr>
    <w:rPr>
      <w:rFonts w:ascii="宋体" w:hAnsi="Times New Roman" w:cs="Times New Roman"/>
      <w:sz w:val="21"/>
    </w:rPr>
  </w:style>
  <w:style w:type="paragraph" w:customStyle="1" w:styleId="affffffffffff5">
    <w:name w:val="列项◆（三级）"/>
    <w:basedOn w:val="affff4"/>
    <w:qFormat/>
    <w:pPr>
      <w:tabs>
        <w:tab w:val="left" w:pos="1678"/>
      </w:tabs>
      <w:adjustRightInd/>
      <w:spacing w:line="240" w:lineRule="auto"/>
      <w:ind w:left="1678" w:hanging="414"/>
    </w:pPr>
    <w:rPr>
      <w:rFonts w:ascii="宋体" w:hAnsi="Times New Roman"/>
    </w:rPr>
  </w:style>
  <w:style w:type="paragraph" w:customStyle="1" w:styleId="af6">
    <w:name w:val="一级条标题"/>
    <w:next w:val="afffff1"/>
    <w:pPr>
      <w:numPr>
        <w:ilvl w:val="1"/>
        <w:numId w:val="32"/>
      </w:numPr>
      <w:spacing w:beforeLines="50" w:afterLines="50"/>
      <w:outlineLvl w:val="2"/>
    </w:pPr>
    <w:rPr>
      <w:rFonts w:ascii="黑体" w:eastAsia="黑体" w:hAnsi="Times New Roman" w:cs="Times New Roman"/>
      <w:sz w:val="21"/>
      <w:szCs w:val="21"/>
    </w:rPr>
  </w:style>
  <w:style w:type="paragraph" w:customStyle="1" w:styleId="affffffffffff6">
    <w:name w:val="标准书脚_奇数页"/>
    <w:pPr>
      <w:spacing w:before="120"/>
      <w:ind w:right="198"/>
      <w:jc w:val="right"/>
    </w:pPr>
    <w:rPr>
      <w:rFonts w:ascii="宋体" w:hAnsi="Times New Roman" w:cs="Times New Roman"/>
      <w:sz w:val="18"/>
      <w:szCs w:val="18"/>
    </w:rPr>
  </w:style>
  <w:style w:type="paragraph" w:customStyle="1" w:styleId="affffffffffff7">
    <w:name w:val="标准书眉_奇数页"/>
    <w:next w:val="affff4"/>
    <w:pPr>
      <w:tabs>
        <w:tab w:val="center" w:pos="4154"/>
        <w:tab w:val="right" w:pos="8306"/>
      </w:tabs>
      <w:spacing w:after="220"/>
      <w:jc w:val="right"/>
    </w:pPr>
    <w:rPr>
      <w:rFonts w:ascii="黑体" w:eastAsia="黑体" w:hAnsi="Times New Roman" w:cs="Times New Roman"/>
      <w:sz w:val="21"/>
      <w:szCs w:val="21"/>
    </w:rPr>
  </w:style>
  <w:style w:type="paragraph" w:customStyle="1" w:styleId="af5">
    <w:name w:val="章标题"/>
    <w:next w:val="afffff1"/>
    <w:pPr>
      <w:numPr>
        <w:numId w:val="32"/>
      </w:numPr>
      <w:spacing w:beforeLines="100" w:afterLines="100"/>
      <w:jc w:val="both"/>
      <w:outlineLvl w:val="1"/>
    </w:pPr>
    <w:rPr>
      <w:rFonts w:ascii="黑体" w:eastAsia="黑体" w:hAnsi="Times New Roman" w:cs="Times New Roman"/>
      <w:sz w:val="21"/>
    </w:rPr>
  </w:style>
  <w:style w:type="paragraph" w:customStyle="1" w:styleId="af7">
    <w:name w:val="二级条标题"/>
    <w:basedOn w:val="af6"/>
    <w:next w:val="afffff1"/>
    <w:pPr>
      <w:numPr>
        <w:ilvl w:val="2"/>
      </w:numPr>
      <w:spacing w:before="50" w:after="50"/>
      <w:outlineLvl w:val="3"/>
    </w:pPr>
  </w:style>
  <w:style w:type="paragraph" w:customStyle="1" w:styleId="25">
    <w:name w:val="封面标准号2"/>
    <w:pPr>
      <w:spacing w:before="357" w:line="280" w:lineRule="exact"/>
      <w:jc w:val="right"/>
    </w:pPr>
    <w:rPr>
      <w:rFonts w:ascii="黑体" w:eastAsia="黑体" w:hAnsi="Times New Roman" w:cs="Times New Roman"/>
      <w:sz w:val="28"/>
      <w:szCs w:val="28"/>
    </w:rPr>
  </w:style>
  <w:style w:type="paragraph" w:customStyle="1" w:styleId="affffffffffff8">
    <w:name w:val="目次、标准名称标题"/>
    <w:basedOn w:val="affff4"/>
    <w:next w:val="afffff1"/>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fffffffff9">
    <w:name w:val="三级条标题"/>
    <w:basedOn w:val="af7"/>
    <w:next w:val="afffff1"/>
    <w:pPr>
      <w:numPr>
        <w:numId w:val="0"/>
      </w:numPr>
      <w:outlineLvl w:val="4"/>
    </w:pPr>
  </w:style>
  <w:style w:type="paragraph" w:customStyle="1" w:styleId="affffffffffffa">
    <w:name w:val="示例"/>
    <w:next w:val="affffffffffffb"/>
    <w:pPr>
      <w:widowControl w:val="0"/>
      <w:ind w:firstLine="363"/>
      <w:jc w:val="both"/>
    </w:pPr>
    <w:rPr>
      <w:rFonts w:ascii="宋体" w:hAnsi="Times New Roman" w:cs="Times New Roman"/>
      <w:sz w:val="18"/>
      <w:szCs w:val="18"/>
    </w:rPr>
  </w:style>
  <w:style w:type="paragraph" w:customStyle="1" w:styleId="affffffffffffb">
    <w:name w:val="示例内容"/>
    <w:pPr>
      <w:ind w:firstLineChars="200" w:firstLine="200"/>
    </w:pPr>
    <w:rPr>
      <w:rFonts w:ascii="宋体" w:hAnsi="Times New Roman" w:cs="Times New Roman"/>
      <w:sz w:val="18"/>
      <w:szCs w:val="18"/>
    </w:rPr>
  </w:style>
  <w:style w:type="paragraph" w:customStyle="1" w:styleId="af8">
    <w:name w:val="四级条标题"/>
    <w:basedOn w:val="affffffffffff9"/>
    <w:next w:val="afffff1"/>
    <w:pPr>
      <w:numPr>
        <w:ilvl w:val="4"/>
        <w:numId w:val="32"/>
      </w:numPr>
      <w:outlineLvl w:val="5"/>
    </w:pPr>
  </w:style>
  <w:style w:type="paragraph" w:customStyle="1" w:styleId="af9">
    <w:name w:val="五级条标题"/>
    <w:basedOn w:val="af8"/>
    <w:next w:val="afffff1"/>
    <w:pPr>
      <w:numPr>
        <w:ilvl w:val="5"/>
      </w:numPr>
      <w:outlineLvl w:val="6"/>
    </w:pPr>
  </w:style>
  <w:style w:type="paragraph" w:customStyle="1" w:styleId="affffffffffffc">
    <w:name w:val="注："/>
    <w:next w:val="afffff1"/>
    <w:pPr>
      <w:widowControl w:val="0"/>
      <w:autoSpaceDE w:val="0"/>
      <w:autoSpaceDN w:val="0"/>
      <w:ind w:left="726" w:hanging="363"/>
      <w:jc w:val="both"/>
    </w:pPr>
    <w:rPr>
      <w:rFonts w:ascii="宋体" w:hAnsi="Times New Roman" w:cs="Times New Roman"/>
      <w:sz w:val="18"/>
      <w:szCs w:val="18"/>
    </w:rPr>
  </w:style>
  <w:style w:type="paragraph" w:customStyle="1" w:styleId="affffffffffffd">
    <w:name w:val="注×："/>
    <w:pPr>
      <w:widowControl w:val="0"/>
      <w:autoSpaceDE w:val="0"/>
      <w:autoSpaceDN w:val="0"/>
      <w:ind w:left="811" w:hanging="448"/>
      <w:jc w:val="both"/>
    </w:pPr>
    <w:rPr>
      <w:rFonts w:ascii="宋体" w:hAnsi="Times New Roman" w:cs="Times New Roman"/>
      <w:sz w:val="18"/>
      <w:szCs w:val="18"/>
    </w:rPr>
  </w:style>
  <w:style w:type="paragraph" w:customStyle="1" w:styleId="affffffffffffe">
    <w:name w:val="编号列项（三级）"/>
    <w:rPr>
      <w:rFonts w:ascii="宋体" w:hAnsi="Times New Roman" w:cs="Times New Roman"/>
      <w:sz w:val="21"/>
    </w:rPr>
  </w:style>
  <w:style w:type="paragraph" w:customStyle="1" w:styleId="afffffffffffff">
    <w:name w:val="示例×："/>
    <w:basedOn w:val="af5"/>
    <w:qFormat/>
    <w:pPr>
      <w:numPr>
        <w:numId w:val="0"/>
      </w:numPr>
      <w:spacing w:beforeLines="0" w:afterLines="0"/>
      <w:ind w:firstLine="363"/>
      <w:outlineLvl w:val="9"/>
    </w:pPr>
    <w:rPr>
      <w:rFonts w:ascii="宋体" w:eastAsia="宋体"/>
      <w:sz w:val="18"/>
      <w:szCs w:val="18"/>
    </w:rPr>
  </w:style>
  <w:style w:type="paragraph" w:customStyle="1" w:styleId="afffffffffffff0">
    <w:name w:val="二级无"/>
    <w:basedOn w:val="af7"/>
    <w:pPr>
      <w:spacing w:beforeLines="0" w:afterLines="0"/>
    </w:pPr>
    <w:rPr>
      <w:rFonts w:ascii="宋体" w:eastAsia="宋体"/>
    </w:rPr>
  </w:style>
  <w:style w:type="paragraph" w:customStyle="1" w:styleId="afa">
    <w:name w:val="注：（正文）"/>
    <w:basedOn w:val="affffffffffffc"/>
    <w:next w:val="afffff1"/>
    <w:pPr>
      <w:numPr>
        <w:numId w:val="33"/>
      </w:numPr>
    </w:pPr>
  </w:style>
  <w:style w:type="paragraph" w:customStyle="1" w:styleId="af3">
    <w:name w:val="注×：（正文）"/>
    <w:pPr>
      <w:numPr>
        <w:numId w:val="34"/>
      </w:numPr>
      <w:jc w:val="both"/>
    </w:pPr>
    <w:rPr>
      <w:rFonts w:ascii="宋体" w:hAnsi="Times New Roman" w:cs="Times New Roman"/>
      <w:sz w:val="18"/>
      <w:szCs w:val="18"/>
    </w:rPr>
  </w:style>
  <w:style w:type="paragraph" w:customStyle="1" w:styleId="afffffffffffff1">
    <w:name w:val="标准书脚_偶数页"/>
    <w:pPr>
      <w:spacing w:before="120"/>
      <w:ind w:left="221"/>
    </w:pPr>
    <w:rPr>
      <w:rFonts w:ascii="宋体" w:hAnsi="Times New Roman" w:cs="Times New Roman"/>
      <w:sz w:val="18"/>
      <w:szCs w:val="18"/>
    </w:rPr>
  </w:style>
  <w:style w:type="paragraph" w:customStyle="1" w:styleId="afffffffffffff2">
    <w:name w:val="标准书眉_偶数页"/>
    <w:basedOn w:val="affffffffffff7"/>
    <w:next w:val="affff4"/>
    <w:pPr>
      <w:jc w:val="left"/>
    </w:pPr>
  </w:style>
  <w:style w:type="paragraph" w:customStyle="1" w:styleId="afffffffffffff3">
    <w:name w:val="参考文献"/>
    <w:basedOn w:val="affff4"/>
    <w:next w:val="afffff1"/>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4">
    <w:name w:val="参考文献、索引标题"/>
    <w:basedOn w:val="affff4"/>
    <w:next w:val="afffff1"/>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3">
    <w:name w:val="封面标准号1"/>
    <w:pPr>
      <w:widowControl w:val="0"/>
      <w:kinsoku w:val="0"/>
      <w:overflowPunct w:val="0"/>
      <w:autoSpaceDE w:val="0"/>
      <w:autoSpaceDN w:val="0"/>
      <w:spacing w:before="308"/>
      <w:jc w:val="right"/>
      <w:textAlignment w:val="center"/>
    </w:pPr>
    <w:rPr>
      <w:rFonts w:ascii="Times New Roman" w:hAnsi="Times New Roman" w:cs="Times New Roman"/>
      <w:sz w:val="28"/>
    </w:rPr>
  </w:style>
  <w:style w:type="paragraph" w:customStyle="1" w:styleId="afffffffffffff5">
    <w:name w:val="附录标识"/>
    <w:basedOn w:val="affff4"/>
    <w:next w:val="afffff1"/>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6">
    <w:name w:val="附录标题"/>
    <w:basedOn w:val="afffff1"/>
    <w:next w:val="afffff1"/>
    <w:pPr>
      <w:ind w:firstLineChars="0" w:firstLine="0"/>
      <w:jc w:val="center"/>
    </w:pPr>
    <w:rPr>
      <w:rFonts w:ascii="黑体" w:eastAsia="黑体"/>
    </w:rPr>
  </w:style>
  <w:style w:type="paragraph" w:customStyle="1" w:styleId="affc">
    <w:name w:val="附录表标号"/>
    <w:basedOn w:val="affff4"/>
    <w:next w:val="afffff1"/>
    <w:pPr>
      <w:numPr>
        <w:numId w:val="35"/>
      </w:numPr>
      <w:adjustRightInd/>
      <w:spacing w:line="14" w:lineRule="exact"/>
      <w:ind w:left="811" w:hanging="448"/>
      <w:jc w:val="center"/>
      <w:outlineLvl w:val="0"/>
    </w:pPr>
    <w:rPr>
      <w:rFonts w:ascii="Times New Roman" w:hAnsi="Times New Roman"/>
      <w:color w:val="FFFFFF"/>
      <w:szCs w:val="24"/>
    </w:rPr>
  </w:style>
  <w:style w:type="paragraph" w:customStyle="1" w:styleId="affd">
    <w:name w:val="附录表标题"/>
    <w:basedOn w:val="affff4"/>
    <w:next w:val="afffff1"/>
    <w:pPr>
      <w:numPr>
        <w:ilvl w:val="1"/>
        <w:numId w:val="35"/>
      </w:numPr>
      <w:tabs>
        <w:tab w:val="left" w:pos="0"/>
        <w:tab w:val="left" w:pos="180"/>
      </w:tabs>
      <w:adjustRightInd/>
      <w:spacing w:beforeLines="50" w:afterLines="50" w:line="240" w:lineRule="auto"/>
      <w:ind w:left="0" w:firstLine="0"/>
      <w:jc w:val="center"/>
    </w:pPr>
    <w:rPr>
      <w:rFonts w:ascii="黑体" w:eastAsia="黑体" w:hAnsi="Times New Roman"/>
    </w:rPr>
  </w:style>
  <w:style w:type="paragraph" w:customStyle="1" w:styleId="afffffffffffff7">
    <w:name w:val="附录二级条标题"/>
    <w:basedOn w:val="affff4"/>
    <w:next w:val="afffff1"/>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f8">
    <w:name w:val="附录二级无"/>
    <w:basedOn w:val="afffffffffffff7"/>
    <w:pPr>
      <w:tabs>
        <w:tab w:val="clear" w:pos="360"/>
      </w:tabs>
      <w:spacing w:beforeLines="0" w:afterLines="0"/>
    </w:pPr>
    <w:rPr>
      <w:rFonts w:ascii="宋体" w:eastAsia="宋体"/>
      <w:szCs w:val="21"/>
    </w:rPr>
  </w:style>
  <w:style w:type="paragraph" w:customStyle="1" w:styleId="afffffffffffff9">
    <w:name w:val="附录公式"/>
    <w:basedOn w:val="afffff1"/>
    <w:next w:val="afffff1"/>
    <w:link w:val="Chara"/>
    <w:qFormat/>
  </w:style>
  <w:style w:type="paragraph" w:customStyle="1" w:styleId="afffffffffffffa">
    <w:name w:val="附录公式编号制表符"/>
    <w:basedOn w:val="affff4"/>
    <w:next w:val="afffff1"/>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ffffffffffb">
    <w:name w:val="附录三级条标题"/>
    <w:basedOn w:val="afffffffffffff7"/>
    <w:next w:val="afffff1"/>
    <w:pPr>
      <w:outlineLvl w:val="4"/>
    </w:pPr>
  </w:style>
  <w:style w:type="paragraph" w:customStyle="1" w:styleId="afffffffffffffc">
    <w:name w:val="附录三级无"/>
    <w:basedOn w:val="afffffffffffffb"/>
    <w:pPr>
      <w:tabs>
        <w:tab w:val="clear" w:pos="360"/>
      </w:tabs>
      <w:spacing w:beforeLines="0" w:afterLines="0"/>
    </w:pPr>
    <w:rPr>
      <w:rFonts w:ascii="宋体" w:eastAsia="宋体"/>
      <w:szCs w:val="21"/>
    </w:rPr>
  </w:style>
  <w:style w:type="paragraph" w:customStyle="1" w:styleId="affff0">
    <w:name w:val="附录数字编号列项（二级）"/>
    <w:qFormat/>
    <w:pPr>
      <w:numPr>
        <w:ilvl w:val="1"/>
        <w:numId w:val="36"/>
      </w:numPr>
      <w:tabs>
        <w:tab w:val="clear" w:pos="840"/>
        <w:tab w:val="left" w:pos="839"/>
      </w:tabs>
    </w:pPr>
    <w:rPr>
      <w:rFonts w:ascii="宋体" w:hAnsi="Times New Roman" w:cs="Times New Roman"/>
      <w:sz w:val="21"/>
    </w:rPr>
  </w:style>
  <w:style w:type="paragraph" w:customStyle="1" w:styleId="afffffffffffffd">
    <w:name w:val="附录四级条标题"/>
    <w:basedOn w:val="afffffffffffffb"/>
    <w:next w:val="afffff1"/>
    <w:pPr>
      <w:outlineLvl w:val="5"/>
    </w:pPr>
  </w:style>
  <w:style w:type="paragraph" w:customStyle="1" w:styleId="afffffffffffffe">
    <w:name w:val="附录四级无"/>
    <w:basedOn w:val="afffffffffffffd"/>
    <w:pPr>
      <w:spacing w:beforeLines="0" w:afterLines="0"/>
    </w:pPr>
    <w:rPr>
      <w:rFonts w:ascii="宋体" w:eastAsia="宋体"/>
      <w:szCs w:val="21"/>
    </w:rPr>
  </w:style>
  <w:style w:type="paragraph" w:customStyle="1" w:styleId="afb">
    <w:name w:val="附录图标号"/>
    <w:basedOn w:val="affff4"/>
    <w:pPr>
      <w:keepNext/>
      <w:pageBreakBefore/>
      <w:widowControl/>
      <w:numPr>
        <w:numId w:val="37"/>
      </w:numPr>
      <w:adjustRightInd/>
      <w:spacing w:line="14" w:lineRule="exact"/>
      <w:ind w:left="0" w:firstLine="363"/>
      <w:jc w:val="center"/>
      <w:outlineLvl w:val="0"/>
    </w:pPr>
    <w:rPr>
      <w:rFonts w:ascii="Times New Roman" w:hAnsi="Times New Roman"/>
      <w:color w:val="FFFFFF"/>
      <w:szCs w:val="24"/>
    </w:rPr>
  </w:style>
  <w:style w:type="paragraph" w:customStyle="1" w:styleId="afc">
    <w:name w:val="附录图标题"/>
    <w:basedOn w:val="affff4"/>
    <w:next w:val="afffff1"/>
    <w:pPr>
      <w:numPr>
        <w:ilvl w:val="1"/>
        <w:numId w:val="37"/>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ff">
    <w:name w:val="附录五级条标题"/>
    <w:basedOn w:val="afffffffffffffd"/>
    <w:next w:val="afffff1"/>
    <w:pPr>
      <w:outlineLvl w:val="6"/>
    </w:pPr>
  </w:style>
  <w:style w:type="paragraph" w:customStyle="1" w:styleId="affffffffffffff0">
    <w:name w:val="附录五级无"/>
    <w:basedOn w:val="affffffffffffff"/>
    <w:pPr>
      <w:spacing w:beforeLines="0" w:afterLines="0"/>
    </w:pPr>
    <w:rPr>
      <w:rFonts w:ascii="宋体" w:eastAsia="宋体"/>
      <w:szCs w:val="21"/>
    </w:rPr>
  </w:style>
  <w:style w:type="paragraph" w:customStyle="1" w:styleId="affffffffffffff1">
    <w:name w:val="附录章标题"/>
    <w:next w:val="afffff1"/>
    <w:p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ffffffffffffff2">
    <w:name w:val="附录一级条标题"/>
    <w:basedOn w:val="affffffffffffff1"/>
    <w:next w:val="afffff1"/>
    <w:pPr>
      <w:autoSpaceDN w:val="0"/>
      <w:spacing w:beforeLines="50" w:afterLines="50"/>
      <w:outlineLvl w:val="2"/>
    </w:pPr>
  </w:style>
  <w:style w:type="paragraph" w:customStyle="1" w:styleId="affffffffffffff3">
    <w:name w:val="附录一级无"/>
    <w:basedOn w:val="affffffffffffff2"/>
    <w:pPr>
      <w:tabs>
        <w:tab w:val="clear" w:pos="360"/>
      </w:tabs>
      <w:spacing w:beforeLines="0" w:afterLines="0"/>
    </w:pPr>
    <w:rPr>
      <w:rFonts w:ascii="宋体" w:eastAsia="宋体"/>
      <w:szCs w:val="21"/>
    </w:rPr>
  </w:style>
  <w:style w:type="paragraph" w:customStyle="1" w:styleId="affff">
    <w:name w:val="附录字母编号列项（一级）"/>
    <w:qFormat/>
    <w:pPr>
      <w:numPr>
        <w:numId w:val="36"/>
      </w:numPr>
    </w:pPr>
    <w:rPr>
      <w:rFonts w:ascii="宋体" w:hAnsi="Times New Roman" w:cs="Times New Roman"/>
      <w:sz w:val="21"/>
    </w:rPr>
  </w:style>
  <w:style w:type="paragraph" w:customStyle="1" w:styleId="affffffffffffff4">
    <w:name w:val="列项说明"/>
    <w:basedOn w:val="affff4"/>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5">
    <w:name w:val="列项说明数字编号"/>
    <w:pPr>
      <w:ind w:leftChars="400" w:left="600" w:hangingChars="200" w:hanging="200"/>
    </w:pPr>
    <w:rPr>
      <w:rFonts w:ascii="宋体" w:hAnsi="Times New Roman" w:cs="Times New Roman"/>
      <w:sz w:val="21"/>
    </w:rPr>
  </w:style>
  <w:style w:type="paragraph" w:customStyle="1" w:styleId="affffffffffffff6">
    <w:name w:val="其他标准标志"/>
    <w:basedOn w:val="afffffd"/>
    <w:pPr>
      <w:framePr w:w="6101" w:h="1389" w:hRule="exact" w:hSpace="181" w:vSpace="181" w:wrap="around" w:vAnchor="page" w:hAnchor="page" w:x="4673" w:y="942"/>
    </w:pPr>
    <w:rPr>
      <w:szCs w:val="96"/>
    </w:rPr>
  </w:style>
  <w:style w:type="paragraph" w:customStyle="1" w:styleId="affffffffffffff7">
    <w:name w:val="前言、引言标题"/>
    <w:next w:val="afffff1"/>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ffffffffff8">
    <w:name w:val="三级无"/>
    <w:basedOn w:val="affffffffffff9"/>
    <w:pPr>
      <w:spacing w:beforeLines="0" w:afterLines="0"/>
    </w:pPr>
    <w:rPr>
      <w:rFonts w:ascii="宋体" w:eastAsia="宋体"/>
    </w:rPr>
  </w:style>
  <w:style w:type="paragraph" w:customStyle="1" w:styleId="affffffffffffff9">
    <w:name w:val="示例后文字"/>
    <w:basedOn w:val="afffff1"/>
    <w:next w:val="afffff1"/>
    <w:qFormat/>
    <w:pPr>
      <w:ind w:firstLine="360"/>
    </w:pPr>
    <w:rPr>
      <w:sz w:val="18"/>
    </w:rPr>
  </w:style>
  <w:style w:type="paragraph" w:customStyle="1" w:styleId="affffffffffffffa">
    <w:name w:val="首示例"/>
    <w:next w:val="afffff1"/>
    <w:link w:val="Charb"/>
    <w:qFormat/>
    <w:pPr>
      <w:tabs>
        <w:tab w:val="left" w:pos="360"/>
      </w:tabs>
    </w:pPr>
    <w:rPr>
      <w:rFonts w:ascii="宋体" w:hAnsi="宋体" w:cs="Times New Roman"/>
      <w:kern w:val="2"/>
      <w:sz w:val="18"/>
      <w:szCs w:val="18"/>
    </w:rPr>
  </w:style>
  <w:style w:type="paragraph" w:customStyle="1" w:styleId="ac">
    <w:name w:val="四级无"/>
    <w:basedOn w:val="af8"/>
    <w:pPr>
      <w:numPr>
        <w:ilvl w:val="0"/>
        <w:numId w:val="38"/>
      </w:numPr>
      <w:spacing w:beforeLines="0" w:afterLines="0"/>
      <w:ind w:firstLine="0"/>
    </w:pPr>
    <w:rPr>
      <w:rFonts w:ascii="宋体" w:eastAsia="宋体"/>
    </w:rPr>
  </w:style>
  <w:style w:type="paragraph" w:customStyle="1" w:styleId="affffffffffffffb">
    <w:name w:val="条文脚注"/>
    <w:basedOn w:val="afffff2"/>
    <w:pPr>
      <w:spacing w:line="240" w:lineRule="auto"/>
      <w:ind w:leftChars="0" w:left="0" w:firstLineChars="0" w:firstLine="0"/>
      <w:jc w:val="both"/>
    </w:pPr>
    <w:rPr>
      <w:rFonts w:hAnsi="Times New Roman"/>
    </w:rPr>
  </w:style>
  <w:style w:type="paragraph" w:customStyle="1" w:styleId="affffffffffffffc">
    <w:name w:val="图标脚注说明"/>
    <w:basedOn w:val="afffff1"/>
    <w:pPr>
      <w:ind w:left="840" w:firstLineChars="0" w:hanging="420"/>
    </w:pPr>
    <w:rPr>
      <w:sz w:val="18"/>
      <w:szCs w:val="18"/>
    </w:rPr>
  </w:style>
  <w:style w:type="paragraph" w:customStyle="1" w:styleId="affffffffffffffd">
    <w:name w:val="图的脚注"/>
    <w:next w:val="afffff1"/>
    <w:qFormat/>
    <w:pPr>
      <w:widowControl w:val="0"/>
      <w:ind w:leftChars="200" w:left="840" w:hangingChars="200" w:hanging="420"/>
      <w:jc w:val="both"/>
    </w:pPr>
    <w:rPr>
      <w:rFonts w:ascii="宋体" w:hAnsi="Times New Roman" w:cs="Times New Roman"/>
      <w:sz w:val="18"/>
    </w:rPr>
  </w:style>
  <w:style w:type="paragraph" w:customStyle="1" w:styleId="affffffffffffffe">
    <w:name w:val="五级无"/>
    <w:basedOn w:val="af9"/>
    <w:pPr>
      <w:spacing w:beforeLines="0" w:afterLines="0"/>
    </w:pPr>
    <w:rPr>
      <w:rFonts w:ascii="宋体" w:eastAsia="宋体"/>
    </w:rPr>
  </w:style>
  <w:style w:type="paragraph" w:customStyle="1" w:styleId="afffffffffffffff">
    <w:name w:val="一级无"/>
    <w:basedOn w:val="af6"/>
    <w:pPr>
      <w:spacing w:beforeLines="0" w:afterLines="0"/>
    </w:pPr>
    <w:rPr>
      <w:rFonts w:ascii="宋体" w:eastAsia="宋体"/>
    </w:rPr>
  </w:style>
  <w:style w:type="paragraph" w:customStyle="1" w:styleId="Style314">
    <w:name w:val="_Style 314"/>
    <w:rPr>
      <w:rFonts w:cs="Times New Roman"/>
    </w:rPr>
  </w:style>
  <w:style w:type="paragraph" w:customStyle="1" w:styleId="afffffffffffffff0">
    <w:name w:val="正文表标题"/>
    <w:next w:val="afffff1"/>
    <w:pPr>
      <w:tabs>
        <w:tab w:val="left" w:pos="360"/>
      </w:tabs>
      <w:spacing w:beforeLines="50" w:afterLines="50"/>
      <w:jc w:val="center"/>
    </w:pPr>
    <w:rPr>
      <w:rFonts w:ascii="黑体" w:eastAsia="黑体" w:hAnsi="Times New Roman" w:cs="Times New Roman"/>
      <w:sz w:val="21"/>
    </w:rPr>
  </w:style>
  <w:style w:type="paragraph" w:customStyle="1" w:styleId="afffffffffffffff1">
    <w:name w:val="正文公式编号制表符"/>
    <w:basedOn w:val="afffff1"/>
    <w:next w:val="afffff1"/>
    <w:qFormat/>
    <w:pPr>
      <w:ind w:firstLineChars="0" w:firstLine="0"/>
    </w:pPr>
  </w:style>
  <w:style w:type="paragraph" w:customStyle="1" w:styleId="af0">
    <w:name w:val="正文图标题"/>
    <w:next w:val="afffff1"/>
    <w:pPr>
      <w:numPr>
        <w:numId w:val="39"/>
      </w:numPr>
      <w:spacing w:beforeLines="50" w:afterLines="50"/>
      <w:jc w:val="center"/>
    </w:pPr>
    <w:rPr>
      <w:rFonts w:ascii="黑体" w:eastAsia="黑体" w:hAnsi="Times New Roman" w:cs="Times New Roman"/>
      <w:sz w:val="21"/>
    </w:rPr>
  </w:style>
  <w:style w:type="paragraph" w:customStyle="1" w:styleId="afffffffffffffff2">
    <w:name w:val="终结线"/>
    <w:basedOn w:val="affff4"/>
    <w:pPr>
      <w:framePr w:hSpace="181" w:vSpace="181" w:wrap="around" w:vAnchor="text" w:hAnchor="margin" w:xAlign="center" w:y="285"/>
      <w:adjustRightInd/>
      <w:spacing w:line="240" w:lineRule="auto"/>
    </w:pPr>
    <w:rPr>
      <w:rFonts w:ascii="Times New Roman" w:hAnsi="Times New Roman"/>
      <w:szCs w:val="24"/>
    </w:rPr>
  </w:style>
  <w:style w:type="paragraph" w:customStyle="1" w:styleId="26">
    <w:name w:val="封面标准名称2"/>
    <w:basedOn w:val="affffffff1"/>
    <w:pPr>
      <w:framePr w:w="9639" w:wrap="around" w:vAnchor="page" w:hAnchor="page" w:y="4469"/>
      <w:spacing w:beforeLines="630"/>
    </w:pPr>
  </w:style>
  <w:style w:type="paragraph" w:customStyle="1" w:styleId="27">
    <w:name w:val="封面标准英文名称2"/>
    <w:basedOn w:val="affffffff4"/>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8">
    <w:name w:val="封面一致性程度标识2"/>
    <w:basedOn w:val="affffffff5"/>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9">
    <w:name w:val="封面标准文稿类别2"/>
    <w:basedOn w:val="affffffff3"/>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a">
    <w:name w:val="封面标准文稿编辑信息2"/>
    <w:basedOn w:val="affffffff2"/>
    <w:pPr>
      <w:framePr w:w="9639" w:h="6917" w:hRule="exact" w:wrap="around" w:vAnchor="page" w:hAnchor="page" w:xAlign="center" w:y="4469" w:anchorLock="1"/>
      <w:widowControl w:val="0"/>
      <w:spacing w:after="160"/>
      <w:textAlignment w:val="center"/>
    </w:pPr>
    <w:rPr>
      <w:szCs w:val="28"/>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4">
    <w:name w:val="页眉 Char"/>
    <w:link w:val="afffff"/>
    <w:rPr>
      <w:rFonts w:ascii="Times New Roman" w:eastAsia="宋体" w:hAnsi="Times New Roman" w:cs="Times New Roman"/>
      <w:sz w:val="18"/>
      <w:szCs w:val="18"/>
    </w:rPr>
  </w:style>
  <w:style w:type="character" w:customStyle="1" w:styleId="Char3">
    <w:name w:val="页脚 Char"/>
    <w:link w:val="affffe"/>
    <w:qFormat/>
    <w:rPr>
      <w:rFonts w:ascii="宋体" w:eastAsia="宋体" w:hAnsi="Times New Roman" w:cs="Times New Roman"/>
      <w:sz w:val="18"/>
      <w:szCs w:val="18"/>
    </w:rPr>
  </w:style>
  <w:style w:type="character" w:customStyle="1" w:styleId="Char2">
    <w:name w:val="批注框文本 Char"/>
    <w:link w:val="affffd"/>
    <w:uiPriority w:val="99"/>
    <w:qFormat/>
    <w:rPr>
      <w:sz w:val="18"/>
      <w:szCs w:val="18"/>
    </w:rPr>
  </w:style>
  <w:style w:type="character" w:customStyle="1" w:styleId="Char8">
    <w:name w:val="引用 Char"/>
    <w:link w:val="12"/>
    <w:uiPriority w:val="29"/>
    <w:qFormat/>
    <w:rPr>
      <w:i/>
      <w:iCs/>
      <w:color w:val="000000"/>
    </w:rPr>
  </w:style>
  <w:style w:type="character" w:customStyle="1" w:styleId="Char7">
    <w:name w:val="标题 Char"/>
    <w:link w:val="afffff4"/>
    <w:qFormat/>
    <w:rPr>
      <w:rFonts w:ascii="Arial" w:eastAsia="宋体" w:hAnsi="Arial" w:cs="Arial"/>
      <w:b/>
      <w:bCs/>
      <w:sz w:val="32"/>
      <w:szCs w:val="32"/>
    </w:rPr>
  </w:style>
  <w:style w:type="character" w:customStyle="1" w:styleId="afffffffffffffff3">
    <w:name w:val="标准文件_发布"/>
    <w:rPr>
      <w:rFonts w:ascii="黑体" w:eastAsia="黑体"/>
      <w:spacing w:val="0"/>
      <w:w w:val="100"/>
      <w:position w:val="3"/>
      <w:sz w:val="28"/>
    </w:rPr>
  </w:style>
  <w:style w:type="character" w:customStyle="1" w:styleId="Char0">
    <w:name w:val="正文文本 Char"/>
    <w:link w:val="affffb"/>
    <w:rPr>
      <w:rFonts w:ascii="Times New Roman" w:eastAsia="宋体" w:hAnsi="Times New Roman" w:cs="Times New Roman"/>
      <w:szCs w:val="20"/>
    </w:rPr>
  </w:style>
  <w:style w:type="character" w:customStyle="1" w:styleId="14">
    <w:name w:val="不明显参考1"/>
    <w:uiPriority w:val="31"/>
    <w:qFormat/>
    <w:rPr>
      <w:smallCaps/>
      <w:color w:val="C0504D"/>
      <w:u w:val="single"/>
    </w:rPr>
  </w:style>
  <w:style w:type="character" w:customStyle="1" w:styleId="Char6">
    <w:name w:val="脚注文本 Char"/>
    <w:link w:val="afffff2"/>
    <w:rPr>
      <w:rFonts w:ascii="宋体" w:eastAsia="宋体" w:hAnsi="Times New Roman" w:cs="Times New Roman"/>
      <w:sz w:val="18"/>
      <w:szCs w:val="18"/>
    </w:rPr>
  </w:style>
  <w:style w:type="character" w:customStyle="1" w:styleId="afffffffffffffff4">
    <w:name w:val="标准文件_图表脚注内容"/>
    <w:rPr>
      <w:rFonts w:ascii="宋体" w:eastAsia="宋体" w:hAnsi="宋体" w:cs="Times New Roman"/>
      <w:spacing w:val="0"/>
      <w:sz w:val="18"/>
      <w:vertAlign w:val="superscript"/>
    </w:rPr>
  </w:style>
  <w:style w:type="character" w:customStyle="1" w:styleId="afffffffffffffff5">
    <w:name w:val="个人答复风格"/>
    <w:rPr>
      <w:rFonts w:ascii="Arial" w:eastAsia="宋体" w:hAnsi="Arial" w:cs="Arial"/>
      <w:color w:val="auto"/>
      <w:spacing w:val="0"/>
      <w:sz w:val="20"/>
    </w:rPr>
  </w:style>
  <w:style w:type="character" w:customStyle="1" w:styleId="afffffffffffffff6">
    <w:name w:val="个人撰写风格"/>
    <w:rPr>
      <w:rFonts w:ascii="Arial" w:eastAsia="宋体" w:hAnsi="Arial" w:cs="Arial"/>
      <w:color w:val="auto"/>
      <w:spacing w:val="0"/>
      <w:sz w:val="20"/>
    </w:rPr>
  </w:style>
  <w:style w:type="character" w:customStyle="1" w:styleId="Char9">
    <w:name w:val="标准文件_段 Char"/>
    <w:link w:val="affffff3"/>
    <w:rPr>
      <w:rFonts w:ascii="宋体" w:hAnsi="Times New Roman"/>
      <w:sz w:val="21"/>
    </w:rPr>
  </w:style>
  <w:style w:type="character" w:customStyle="1" w:styleId="15">
    <w:name w:val="占位符文本1"/>
    <w:uiPriority w:val="99"/>
    <w:semiHidden/>
    <w:rPr>
      <w:color w:val="808080"/>
    </w:rPr>
  </w:style>
  <w:style w:type="character" w:customStyle="1" w:styleId="afffffffffffffff7">
    <w:name w:val="标准文件_来源"/>
    <w:uiPriority w:val="1"/>
    <w:qFormat/>
    <w:rPr>
      <w:rFonts w:eastAsia="宋体"/>
      <w:sz w:val="21"/>
    </w:rPr>
  </w:style>
  <w:style w:type="character" w:customStyle="1" w:styleId="X1">
    <w:name w:val="标准文件_示例X后 字符"/>
    <w:link w:val="X0"/>
    <w:rPr>
      <w:rFonts w:ascii="宋体" w:hAnsi="Times New Roman"/>
      <w:sz w:val="18"/>
    </w:rPr>
  </w:style>
  <w:style w:type="character" w:customStyle="1" w:styleId="Char5">
    <w:name w:val="段 Char"/>
    <w:link w:val="afffff1"/>
    <w:qFormat/>
    <w:rPr>
      <w:rFonts w:ascii="宋体" w:hAnsi="Times New Roman"/>
      <w:sz w:val="21"/>
    </w:rPr>
  </w:style>
  <w:style w:type="character" w:customStyle="1" w:styleId="transsent">
    <w:name w:val="transsent"/>
    <w:basedOn w:val="affff5"/>
  </w:style>
  <w:style w:type="character" w:customStyle="1" w:styleId="afffffffffffffff8">
    <w:name w:val="发布"/>
    <w:rPr>
      <w:rFonts w:ascii="黑体" w:eastAsia="黑体"/>
      <w:spacing w:val="85"/>
      <w:w w:val="100"/>
      <w:position w:val="3"/>
      <w:sz w:val="28"/>
      <w:szCs w:val="28"/>
    </w:rPr>
  </w:style>
  <w:style w:type="character" w:customStyle="1" w:styleId="Chara">
    <w:name w:val="附录公式 Char"/>
    <w:link w:val="afffffffffffff9"/>
    <w:rPr>
      <w:rFonts w:ascii="宋体" w:hAnsi="Times New Roman"/>
      <w:sz w:val="21"/>
    </w:rPr>
  </w:style>
  <w:style w:type="character" w:customStyle="1" w:styleId="Charb">
    <w:name w:val="首示例 Char"/>
    <w:link w:val="affffffffffffffa"/>
    <w:rPr>
      <w:rFonts w:ascii="宋体" w:hAnsi="宋体"/>
      <w:kern w:val="2"/>
      <w:sz w:val="18"/>
      <w:szCs w:val="18"/>
    </w:rPr>
  </w:style>
  <w:style w:type="character" w:customStyle="1" w:styleId="Char1">
    <w:name w:val="尾注文本 Char"/>
    <w:link w:val="affffc"/>
    <w:semiHidden/>
    <w:rPr>
      <w:rFonts w:ascii="Times New Roman" w:hAnsi="Times New Roman"/>
      <w:kern w:val="2"/>
      <w:sz w:val="21"/>
      <w:szCs w:val="24"/>
    </w:rPr>
  </w:style>
  <w:style w:type="character" w:customStyle="1" w:styleId="Char">
    <w:name w:val="文档结构图 Char"/>
    <w:link w:val="affffa"/>
    <w:semiHidden/>
    <w:rPr>
      <w:rFonts w:ascii="Times New Roman" w:hAnsi="Times New Roman"/>
      <w:kern w:val="2"/>
      <w:sz w:val="21"/>
      <w:szCs w:val="24"/>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f4">
    <w:name w:val="Normal"/>
    <w:qFormat/>
    <w:pPr>
      <w:widowControl w:val="0"/>
      <w:jc w:val="both"/>
    </w:pPr>
  </w:style>
  <w:style w:type="character" w:default="1" w:styleId="affff5">
    <w:name w:val="Default Paragraph Font"/>
    <w:uiPriority w:val="1"/>
    <w:semiHidden/>
    <w:unhideWhenUsed/>
  </w:style>
  <w:style w:type="table" w:default="1" w:styleId="affff6">
    <w:name w:val="Normal Table"/>
    <w:uiPriority w:val="99"/>
    <w:semiHidden/>
    <w:unhideWhenUsed/>
    <w:tblPr>
      <w:tblInd w:w="0" w:type="dxa"/>
      <w:tblCellMar>
        <w:top w:w="0" w:type="dxa"/>
        <w:left w:w="108" w:type="dxa"/>
        <w:bottom w:w="0" w:type="dxa"/>
        <w:right w:w="108" w:type="dxa"/>
      </w:tblCellMar>
    </w:tblPr>
  </w:style>
  <w:style w:type="numbering" w:default="1" w:styleId="affff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国家标准.dotx</Template>
  <TotalTime>44</TotalTime>
  <Pages>14</Pages>
  <Words>1157</Words>
  <Characters>6598</Characters>
  <Application>Microsoft Office Word</Application>
  <DocSecurity>0</DocSecurity>
  <Lines>54</Lines>
  <Paragraphs>15</Paragraphs>
  <ScaleCrop>false</ScaleCrop>
  <Company>PCMI</Company>
  <LinksUpToDate>false</LinksUpToDate>
  <CharactersWithSpaces>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Administrator</dc:creator>
  <dc:description>&lt;config cover="true" show_menu="true" version="1.0.0" doctype="SDKXY"&gt;_x000d_
&lt;/config&gt;</dc:description>
  <cp:lastModifiedBy>Administrator</cp:lastModifiedBy>
  <cp:revision>4</cp:revision>
  <cp:lastPrinted>2021-02-02T07:44:00Z</cp:lastPrinted>
  <dcterms:created xsi:type="dcterms:W3CDTF">2022-02-11T06:45:00Z</dcterms:created>
  <dcterms:modified xsi:type="dcterms:W3CDTF">2022-05-10T02:58:00Z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2052-9.1.0.5087</vt:lpwstr>
  </property>
  <property fmtid="{D5CDD505-2E9C-101B-9397-08002B2CF9AE}" pid="15" name="ICV">
    <vt:lpwstr>6D782BD5EC234691890021C16E111E41</vt:lpwstr>
  </property>
</Properties>
</file>