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D1" w:rsidRDefault="00A77BD1" w:rsidP="00FF5165">
      <w:pPr>
        <w:jc w:val="center"/>
        <w:rPr>
          <w:rFonts w:ascii="Times New Roman"/>
          <w:b/>
          <w:bCs/>
          <w:sz w:val="44"/>
          <w:szCs w:val="44"/>
        </w:rPr>
      </w:pPr>
    </w:p>
    <w:p w:rsidR="00A77BD1" w:rsidRDefault="00A77BD1" w:rsidP="00FF5165">
      <w:pPr>
        <w:jc w:val="center"/>
        <w:rPr>
          <w:rFonts w:ascii="Times New Roman"/>
          <w:b/>
          <w:bCs/>
          <w:sz w:val="44"/>
          <w:szCs w:val="44"/>
        </w:rPr>
      </w:pPr>
    </w:p>
    <w:p w:rsidR="00E848E7" w:rsidRDefault="00E848E7" w:rsidP="00FF5165">
      <w:pPr>
        <w:jc w:val="center"/>
        <w:rPr>
          <w:rFonts w:ascii="Times New Roman"/>
          <w:b/>
          <w:bCs/>
          <w:sz w:val="44"/>
          <w:szCs w:val="44"/>
        </w:rPr>
      </w:pPr>
    </w:p>
    <w:p w:rsidR="00A77BD1" w:rsidRDefault="00A77BD1" w:rsidP="00FF5165">
      <w:pPr>
        <w:jc w:val="center"/>
        <w:rPr>
          <w:rFonts w:ascii="Times New Roman"/>
          <w:b/>
          <w:bCs/>
          <w:sz w:val="44"/>
          <w:szCs w:val="44"/>
        </w:rPr>
      </w:pPr>
    </w:p>
    <w:p w:rsidR="000040E2" w:rsidRDefault="00FF5165" w:rsidP="000040E2">
      <w:pPr>
        <w:jc w:val="center"/>
        <w:rPr>
          <w:rFonts w:ascii="Times New Roman"/>
          <w:b/>
          <w:bCs/>
          <w:spacing w:val="68"/>
          <w:sz w:val="44"/>
          <w:szCs w:val="44"/>
        </w:rPr>
      </w:pPr>
      <w:r w:rsidRPr="006B08F5">
        <w:rPr>
          <w:rFonts w:ascii="Times New Roman"/>
          <w:b/>
          <w:bCs/>
          <w:spacing w:val="68"/>
          <w:sz w:val="44"/>
          <w:szCs w:val="44"/>
        </w:rPr>
        <w:t>《</w:t>
      </w:r>
      <w:r w:rsidR="007C3B5D">
        <w:rPr>
          <w:rFonts w:ascii="Times New Roman" w:hint="eastAsia"/>
          <w:b/>
          <w:bCs/>
          <w:spacing w:val="68"/>
          <w:sz w:val="44"/>
          <w:szCs w:val="44"/>
        </w:rPr>
        <w:t>橡胶防老剂</w:t>
      </w:r>
      <w:r w:rsidR="007C3B5D">
        <w:rPr>
          <w:rFonts w:ascii="Times New Roman" w:hint="eastAsia"/>
          <w:b/>
          <w:bCs/>
          <w:spacing w:val="68"/>
          <w:sz w:val="44"/>
          <w:szCs w:val="44"/>
        </w:rPr>
        <w:t xml:space="preserve"> </w:t>
      </w:r>
      <w:r w:rsidR="00421ED8" w:rsidRPr="006B08F5">
        <w:rPr>
          <w:rFonts w:ascii="宋体" w:hAnsi="宋体" w:hint="eastAsia"/>
          <w:b/>
          <w:sz w:val="44"/>
          <w:szCs w:val="44"/>
        </w:rPr>
        <w:t>N,N</w:t>
      </w:r>
      <w:r w:rsidR="00421ED8" w:rsidRPr="006B08F5">
        <w:rPr>
          <w:rFonts w:ascii="宋体" w:hAnsi="宋体"/>
          <w:b/>
          <w:sz w:val="44"/>
          <w:szCs w:val="44"/>
        </w:rPr>
        <w:t>’</w:t>
      </w:r>
      <w:r w:rsidR="00421ED8" w:rsidRPr="006B08F5">
        <w:rPr>
          <w:rFonts w:ascii="宋体" w:hAnsi="宋体" w:hint="eastAsia"/>
          <w:b/>
          <w:sz w:val="44"/>
          <w:szCs w:val="44"/>
        </w:rPr>
        <w:t>-双（1</w:t>
      </w:r>
      <w:r w:rsidR="000040E2">
        <w:rPr>
          <w:rFonts w:ascii="宋体" w:hAnsi="宋体" w:hint="eastAsia"/>
          <w:b/>
          <w:sz w:val="44"/>
          <w:szCs w:val="44"/>
        </w:rPr>
        <w:t>—甲基丙基）对苯二胺（</w:t>
      </w:r>
      <w:r w:rsidR="00421ED8" w:rsidRPr="006B08F5">
        <w:rPr>
          <w:rFonts w:ascii="宋体" w:hAnsi="宋体" w:hint="eastAsia"/>
          <w:b/>
          <w:sz w:val="44"/>
          <w:szCs w:val="44"/>
        </w:rPr>
        <w:t>44PD）</w:t>
      </w:r>
      <w:r w:rsidRPr="006B08F5">
        <w:rPr>
          <w:rFonts w:ascii="Times New Roman"/>
          <w:b/>
          <w:bCs/>
          <w:spacing w:val="68"/>
          <w:sz w:val="44"/>
          <w:szCs w:val="44"/>
        </w:rPr>
        <w:t>》行业标准</w:t>
      </w:r>
    </w:p>
    <w:p w:rsidR="00FF5165" w:rsidRPr="000040E2" w:rsidRDefault="00FF5165" w:rsidP="000040E2">
      <w:pPr>
        <w:jc w:val="center"/>
        <w:rPr>
          <w:rFonts w:ascii="Times New Roman"/>
          <w:b/>
          <w:bCs/>
          <w:spacing w:val="68"/>
          <w:sz w:val="44"/>
          <w:szCs w:val="44"/>
        </w:rPr>
      </w:pPr>
      <w:r w:rsidRPr="006B08F5">
        <w:rPr>
          <w:rFonts w:ascii="Times New Roman"/>
          <w:b/>
          <w:bCs/>
          <w:spacing w:val="68"/>
          <w:sz w:val="44"/>
          <w:szCs w:val="44"/>
        </w:rPr>
        <w:t>编制说明</w:t>
      </w:r>
    </w:p>
    <w:p w:rsidR="00FF5165" w:rsidRPr="00421ED8" w:rsidRDefault="00FF5165" w:rsidP="00FF5165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F5165" w:rsidRPr="00421ED8" w:rsidRDefault="00FF5165" w:rsidP="00FF5165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F5165" w:rsidRDefault="00FF5165" w:rsidP="00FF516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F5165" w:rsidRDefault="00FF5165" w:rsidP="00FF516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F5165" w:rsidRDefault="00FF5165" w:rsidP="00FF516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F5165" w:rsidRDefault="00FF5165" w:rsidP="00FF5165">
      <w:pPr>
        <w:ind w:firstLineChars="300" w:firstLine="840"/>
        <w:rPr>
          <w:rFonts w:ascii="Times New Roman"/>
          <w:sz w:val="28"/>
          <w:szCs w:val="28"/>
        </w:rPr>
      </w:pPr>
    </w:p>
    <w:p w:rsidR="00FF5165" w:rsidRDefault="00FF5165" w:rsidP="00FF5165">
      <w:pPr>
        <w:ind w:firstLineChars="300" w:firstLine="840"/>
        <w:rPr>
          <w:rFonts w:ascii="Times New Roman"/>
          <w:sz w:val="28"/>
          <w:szCs w:val="28"/>
        </w:rPr>
      </w:pPr>
    </w:p>
    <w:p w:rsidR="00FF5165" w:rsidRDefault="00FF5165" w:rsidP="00FF5165">
      <w:pPr>
        <w:ind w:firstLineChars="300" w:firstLine="840"/>
        <w:rPr>
          <w:rFonts w:ascii="Times New Roman"/>
          <w:sz w:val="28"/>
          <w:szCs w:val="28"/>
        </w:rPr>
      </w:pPr>
    </w:p>
    <w:p w:rsidR="00FF5165" w:rsidRDefault="00FF5165" w:rsidP="00FF5165">
      <w:pPr>
        <w:ind w:firstLineChars="300" w:firstLine="840"/>
        <w:rPr>
          <w:rFonts w:ascii="Times New Roman"/>
          <w:sz w:val="28"/>
          <w:szCs w:val="28"/>
        </w:rPr>
      </w:pPr>
    </w:p>
    <w:p w:rsidR="00FF5165" w:rsidRDefault="00FF5165" w:rsidP="00FF5165">
      <w:pPr>
        <w:ind w:firstLineChars="300" w:firstLine="840"/>
        <w:rPr>
          <w:rFonts w:ascii="Times New Roman"/>
          <w:sz w:val="28"/>
          <w:szCs w:val="28"/>
        </w:rPr>
      </w:pPr>
    </w:p>
    <w:p w:rsidR="00FF5165" w:rsidRPr="00AF3AC9" w:rsidRDefault="00FF5165" w:rsidP="00E848E7">
      <w:pPr>
        <w:jc w:val="center"/>
        <w:rPr>
          <w:rFonts w:ascii="Times New Roman" w:hAnsi="Times New Roman"/>
          <w:b/>
          <w:sz w:val="28"/>
          <w:szCs w:val="28"/>
        </w:rPr>
      </w:pPr>
      <w:r w:rsidRPr="00AF3AC9">
        <w:rPr>
          <w:rFonts w:ascii="Times New Roman"/>
          <w:b/>
          <w:sz w:val="28"/>
          <w:szCs w:val="28"/>
        </w:rPr>
        <w:t>编制单位：</w:t>
      </w:r>
      <w:r w:rsidRPr="00AF3AC9">
        <w:rPr>
          <w:rFonts w:ascii="Times New Roman" w:hAnsi="Times New Roman"/>
          <w:b/>
          <w:sz w:val="28"/>
          <w:szCs w:val="28"/>
        </w:rPr>
        <w:t xml:space="preserve"> </w:t>
      </w:r>
      <w:r w:rsidR="00F85EB1" w:rsidRPr="00AF3AC9">
        <w:rPr>
          <w:rFonts w:ascii="Times New Roman" w:hint="eastAsia"/>
          <w:b/>
          <w:sz w:val="28"/>
          <w:szCs w:val="28"/>
        </w:rPr>
        <w:t>安徽圣奥化学科技有限公司</w:t>
      </w:r>
    </w:p>
    <w:p w:rsidR="00FF5165" w:rsidRPr="00AF3AC9" w:rsidRDefault="00FF5165" w:rsidP="00E848E7">
      <w:pPr>
        <w:pStyle w:val="a9"/>
        <w:ind w:firstLineChars="0" w:firstLine="0"/>
        <w:jc w:val="center"/>
        <w:rPr>
          <w:rFonts w:ascii="Times New Roman"/>
          <w:b/>
          <w:sz w:val="28"/>
          <w:szCs w:val="28"/>
        </w:rPr>
      </w:pPr>
      <w:r w:rsidRPr="00AF3AC9">
        <w:rPr>
          <w:rFonts w:ascii="Times New Roman"/>
          <w:b/>
          <w:sz w:val="28"/>
          <w:szCs w:val="28"/>
        </w:rPr>
        <w:t>编制日期：</w:t>
      </w:r>
      <w:r w:rsidRPr="00AF3AC9">
        <w:rPr>
          <w:rFonts w:ascii="Times New Roman"/>
          <w:b/>
          <w:sz w:val="28"/>
          <w:szCs w:val="28"/>
        </w:rPr>
        <w:t xml:space="preserve"> </w:t>
      </w:r>
      <w:r w:rsidRPr="00AF3AC9">
        <w:rPr>
          <w:rFonts w:ascii="Times New Roman"/>
          <w:b/>
          <w:sz w:val="28"/>
          <w:szCs w:val="28"/>
        </w:rPr>
        <w:t>二零一</w:t>
      </w:r>
      <w:r w:rsidR="003B20DA">
        <w:rPr>
          <w:rFonts w:ascii="Times New Roman" w:hint="eastAsia"/>
          <w:b/>
          <w:sz w:val="28"/>
          <w:szCs w:val="28"/>
        </w:rPr>
        <w:t>六</w:t>
      </w:r>
      <w:r w:rsidRPr="00AF3AC9">
        <w:rPr>
          <w:rFonts w:ascii="Times New Roman"/>
          <w:b/>
          <w:sz w:val="28"/>
          <w:szCs w:val="28"/>
        </w:rPr>
        <w:t>年</w:t>
      </w:r>
      <w:r w:rsidR="003B20DA">
        <w:rPr>
          <w:rFonts w:ascii="Times New Roman" w:hint="eastAsia"/>
          <w:b/>
          <w:sz w:val="28"/>
          <w:szCs w:val="28"/>
        </w:rPr>
        <w:t>九</w:t>
      </w:r>
      <w:r w:rsidRPr="00AF3AC9">
        <w:rPr>
          <w:rFonts w:ascii="Times New Roman"/>
          <w:b/>
          <w:sz w:val="28"/>
          <w:szCs w:val="28"/>
        </w:rPr>
        <w:t>月</w:t>
      </w:r>
    </w:p>
    <w:p w:rsidR="00FF5165" w:rsidRDefault="00FF5165" w:rsidP="00FF5165">
      <w:pPr>
        <w:rPr>
          <w:rFonts w:ascii="Times New Roman" w:hAnsi="Times New Roman"/>
          <w:b/>
          <w:bCs/>
          <w:sz w:val="28"/>
          <w:szCs w:val="28"/>
        </w:rPr>
      </w:pPr>
    </w:p>
    <w:p w:rsidR="00FF5165" w:rsidRPr="00F85EB1" w:rsidRDefault="00FF5165" w:rsidP="00FF5165">
      <w:pPr>
        <w:rPr>
          <w:rFonts w:ascii="Times New Roman" w:hAnsi="Times New Roman"/>
          <w:b/>
          <w:bCs/>
          <w:sz w:val="28"/>
          <w:szCs w:val="28"/>
        </w:rPr>
      </w:pPr>
    </w:p>
    <w:p w:rsidR="00A17D70" w:rsidRDefault="00A17D70" w:rsidP="00FF5165">
      <w:pPr>
        <w:jc w:val="center"/>
        <w:rPr>
          <w:rFonts w:ascii="黑体" w:eastAsia="黑体"/>
          <w:b/>
          <w:bCs/>
          <w:sz w:val="36"/>
          <w:szCs w:val="36"/>
        </w:rPr>
      </w:pPr>
    </w:p>
    <w:p w:rsidR="00FF5165" w:rsidRPr="00421ED8" w:rsidRDefault="00FF5165" w:rsidP="00FF5165">
      <w:pPr>
        <w:jc w:val="center"/>
        <w:rPr>
          <w:rFonts w:ascii="黑体" w:eastAsia="黑体" w:hAnsi="Times New Roman"/>
          <w:b/>
          <w:bCs/>
          <w:sz w:val="36"/>
          <w:szCs w:val="36"/>
        </w:rPr>
      </w:pPr>
      <w:r w:rsidRPr="00421ED8">
        <w:rPr>
          <w:rFonts w:ascii="黑体" w:eastAsia="黑体" w:hint="eastAsia"/>
          <w:b/>
          <w:bCs/>
          <w:sz w:val="36"/>
          <w:szCs w:val="36"/>
        </w:rPr>
        <w:lastRenderedPageBreak/>
        <w:t>《</w:t>
      </w:r>
      <w:r w:rsidR="007C3B5D">
        <w:rPr>
          <w:rFonts w:ascii="黑体" w:eastAsia="黑体" w:hint="eastAsia"/>
          <w:b/>
          <w:bCs/>
          <w:sz w:val="36"/>
          <w:szCs w:val="36"/>
        </w:rPr>
        <w:t xml:space="preserve">橡胶防老剂  </w:t>
      </w:r>
      <w:r w:rsidR="00421ED8" w:rsidRPr="00421ED8">
        <w:rPr>
          <w:rFonts w:ascii="宋体" w:hAnsi="宋体" w:hint="eastAsia"/>
          <w:b/>
          <w:sz w:val="36"/>
          <w:szCs w:val="36"/>
        </w:rPr>
        <w:t>N,N</w:t>
      </w:r>
      <w:r w:rsidR="00421ED8" w:rsidRPr="00421ED8">
        <w:rPr>
          <w:rFonts w:ascii="宋体" w:hAnsi="宋体"/>
          <w:b/>
          <w:sz w:val="36"/>
          <w:szCs w:val="36"/>
        </w:rPr>
        <w:t>’</w:t>
      </w:r>
      <w:r w:rsidR="00421ED8" w:rsidRPr="00421ED8">
        <w:rPr>
          <w:rFonts w:ascii="宋体" w:hAnsi="宋体" w:hint="eastAsia"/>
          <w:b/>
          <w:sz w:val="36"/>
          <w:szCs w:val="36"/>
        </w:rPr>
        <w:t>-双（1</w:t>
      </w:r>
      <w:r w:rsidR="000040E2">
        <w:rPr>
          <w:rFonts w:ascii="宋体" w:hAnsi="宋体" w:hint="eastAsia"/>
          <w:b/>
          <w:sz w:val="36"/>
          <w:szCs w:val="36"/>
        </w:rPr>
        <w:t>—甲基丙基）对苯二胺（</w:t>
      </w:r>
      <w:r w:rsidR="00421ED8" w:rsidRPr="00421ED8">
        <w:rPr>
          <w:rFonts w:ascii="宋体" w:hAnsi="宋体" w:hint="eastAsia"/>
          <w:b/>
          <w:sz w:val="36"/>
          <w:szCs w:val="36"/>
        </w:rPr>
        <w:t>44PD）</w:t>
      </w:r>
      <w:r w:rsidRPr="00421ED8">
        <w:rPr>
          <w:rFonts w:ascii="黑体" w:eastAsia="黑体" w:hint="eastAsia"/>
          <w:b/>
          <w:bCs/>
          <w:sz w:val="36"/>
          <w:szCs w:val="36"/>
        </w:rPr>
        <w:t>》行业标准编制说明</w:t>
      </w:r>
    </w:p>
    <w:p w:rsidR="00FF5165" w:rsidRPr="00737139" w:rsidRDefault="00FF5165" w:rsidP="00BE0500">
      <w:pPr>
        <w:spacing w:beforeLines="100" w:afterLines="100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737139">
        <w:rPr>
          <w:rFonts w:ascii="Times New Roman" w:eastAsia="黑体" w:hAnsi="Times New Roman"/>
          <w:b/>
          <w:sz w:val="30"/>
          <w:szCs w:val="30"/>
        </w:rPr>
        <w:t>一、工作简介</w:t>
      </w:r>
    </w:p>
    <w:p w:rsidR="00FF5165" w:rsidRPr="00737139" w:rsidRDefault="00720484" w:rsidP="00BE0500">
      <w:pPr>
        <w:spacing w:beforeLines="50"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1.</w:t>
      </w:r>
      <w:r w:rsidR="00FF5165" w:rsidRPr="00737139">
        <w:rPr>
          <w:rFonts w:ascii="Times New Roman" w:hAnsi="Times New Roman"/>
          <w:b/>
          <w:sz w:val="28"/>
          <w:szCs w:val="28"/>
        </w:rPr>
        <w:t>1</w:t>
      </w:r>
      <w:r w:rsidR="00FF5165" w:rsidRPr="00737139">
        <w:rPr>
          <w:rFonts w:ascii="Times New Roman"/>
          <w:b/>
          <w:sz w:val="28"/>
          <w:szCs w:val="28"/>
        </w:rPr>
        <w:t>任务来源</w:t>
      </w:r>
    </w:p>
    <w:p w:rsidR="00766495" w:rsidRPr="00B25BC5" w:rsidRDefault="00766495" w:rsidP="00BE0500">
      <w:pPr>
        <w:spacing w:beforeLines="50" w:line="360" w:lineRule="auto"/>
        <w:ind w:firstLineChars="200" w:firstLine="560"/>
        <w:rPr>
          <w:rFonts w:ascii="宋体" w:hAnsi="宋体"/>
          <w:sz w:val="24"/>
          <w:szCs w:val="24"/>
        </w:rPr>
      </w:pPr>
      <w:r w:rsidRPr="00F92283">
        <w:rPr>
          <w:rFonts w:ascii="宋体" w:hAnsi="宋体" w:hint="eastAsia"/>
          <w:sz w:val="28"/>
          <w:szCs w:val="28"/>
        </w:rPr>
        <w:t>依据工信厅科【201</w:t>
      </w:r>
      <w:r w:rsidR="009A709F">
        <w:rPr>
          <w:rFonts w:ascii="宋体" w:hAnsi="宋体" w:hint="eastAsia"/>
          <w:sz w:val="28"/>
          <w:szCs w:val="28"/>
        </w:rPr>
        <w:t>5</w:t>
      </w:r>
      <w:r w:rsidRPr="00F92283">
        <w:rPr>
          <w:rFonts w:ascii="宋体" w:hAnsi="宋体" w:hint="eastAsia"/>
          <w:sz w:val="28"/>
          <w:szCs w:val="28"/>
        </w:rPr>
        <w:t>】</w:t>
      </w:r>
      <w:r w:rsidR="009A709F">
        <w:rPr>
          <w:rFonts w:ascii="宋体" w:hAnsi="宋体" w:hint="eastAsia"/>
          <w:sz w:val="28"/>
          <w:szCs w:val="28"/>
        </w:rPr>
        <w:t>182</w:t>
      </w:r>
      <w:r w:rsidRPr="00F92283">
        <w:rPr>
          <w:rFonts w:ascii="宋体" w:hAnsi="宋体" w:hint="eastAsia"/>
          <w:sz w:val="28"/>
          <w:szCs w:val="28"/>
        </w:rPr>
        <w:t>号文“</w:t>
      </w:r>
      <w:r w:rsidRPr="00F92283">
        <w:rPr>
          <w:rFonts w:ascii="宋体" w:hAnsi="宋体" w:hint="eastAsia"/>
          <w:color w:val="000000"/>
          <w:sz w:val="28"/>
          <w:szCs w:val="28"/>
        </w:rPr>
        <w:t>工业与信息化部关于印发201</w:t>
      </w:r>
      <w:r w:rsidR="009A709F">
        <w:rPr>
          <w:rFonts w:ascii="宋体" w:hAnsi="宋体" w:hint="eastAsia"/>
          <w:color w:val="000000"/>
          <w:sz w:val="28"/>
          <w:szCs w:val="28"/>
        </w:rPr>
        <w:t>5</w:t>
      </w:r>
      <w:r w:rsidRPr="00F92283">
        <w:rPr>
          <w:rFonts w:ascii="宋体" w:hAnsi="宋体" w:hint="eastAsia"/>
          <w:color w:val="000000"/>
          <w:sz w:val="28"/>
          <w:szCs w:val="28"/>
        </w:rPr>
        <w:t>年第一批行业标准制修订计划的通知</w:t>
      </w:r>
      <w:r w:rsidR="009A709F">
        <w:rPr>
          <w:rFonts w:ascii="宋体" w:hAnsi="宋体" w:hint="eastAsia"/>
          <w:color w:val="000000"/>
          <w:sz w:val="28"/>
          <w:szCs w:val="28"/>
        </w:rPr>
        <w:t>要求</w:t>
      </w:r>
      <w:r w:rsidRPr="00F92283">
        <w:rPr>
          <w:rFonts w:ascii="宋体" w:hAnsi="宋体" w:hint="eastAsia"/>
          <w:sz w:val="28"/>
          <w:szCs w:val="28"/>
        </w:rPr>
        <w:t>”，行业</w:t>
      </w:r>
      <w:r w:rsidRPr="00F92283">
        <w:rPr>
          <w:rFonts w:ascii="宋体" w:hAnsi="宋体" w:hint="eastAsia"/>
          <w:bCs/>
          <w:sz w:val="28"/>
          <w:szCs w:val="28"/>
        </w:rPr>
        <w:t>标准《</w:t>
      </w:r>
      <w:r w:rsidRPr="00F92283">
        <w:rPr>
          <w:rFonts w:ascii="宋体" w:hAnsi="宋体" w:hint="eastAsia"/>
          <w:sz w:val="28"/>
          <w:szCs w:val="28"/>
        </w:rPr>
        <w:t>橡胶防老剂 N</w:t>
      </w:r>
      <w:r w:rsidR="009A709F">
        <w:rPr>
          <w:rFonts w:ascii="宋体" w:hAnsi="宋体" w:hint="eastAsia"/>
          <w:sz w:val="28"/>
          <w:szCs w:val="28"/>
        </w:rPr>
        <w:t>,N</w:t>
      </w:r>
      <w:r w:rsidR="009A709F">
        <w:rPr>
          <w:rFonts w:ascii="宋体" w:hAnsi="宋体"/>
          <w:sz w:val="28"/>
          <w:szCs w:val="28"/>
        </w:rPr>
        <w:t>’</w:t>
      </w:r>
      <w:r w:rsidR="009A709F">
        <w:rPr>
          <w:rFonts w:ascii="宋体" w:hAnsi="宋体" w:hint="eastAsia"/>
          <w:sz w:val="28"/>
          <w:szCs w:val="28"/>
        </w:rPr>
        <w:t>-双（</w:t>
      </w:r>
      <w:r w:rsidRPr="00F92283">
        <w:rPr>
          <w:rFonts w:ascii="宋体" w:hAnsi="宋体" w:hint="eastAsia"/>
          <w:sz w:val="28"/>
          <w:szCs w:val="28"/>
        </w:rPr>
        <w:t>1-甲基</w:t>
      </w:r>
      <w:r w:rsidR="009A709F">
        <w:rPr>
          <w:rFonts w:ascii="宋体" w:hAnsi="宋体" w:hint="eastAsia"/>
          <w:sz w:val="28"/>
          <w:szCs w:val="28"/>
        </w:rPr>
        <w:t>丙</w:t>
      </w:r>
      <w:r w:rsidRPr="00F92283">
        <w:rPr>
          <w:rFonts w:ascii="宋体" w:hAnsi="宋体" w:hint="eastAsia"/>
          <w:sz w:val="28"/>
          <w:szCs w:val="28"/>
        </w:rPr>
        <w:t>基</w:t>
      </w:r>
      <w:r w:rsidR="009A709F">
        <w:rPr>
          <w:rFonts w:ascii="宋体" w:hAnsi="宋体" w:hint="eastAsia"/>
          <w:sz w:val="28"/>
          <w:szCs w:val="28"/>
        </w:rPr>
        <w:t>）</w:t>
      </w:r>
      <w:r w:rsidRPr="00F92283">
        <w:rPr>
          <w:rFonts w:ascii="宋体" w:hAnsi="宋体" w:hint="eastAsia"/>
          <w:sz w:val="28"/>
          <w:szCs w:val="28"/>
        </w:rPr>
        <w:t>对苯二胺（</w:t>
      </w:r>
      <w:r w:rsidR="009A709F">
        <w:rPr>
          <w:rFonts w:ascii="宋体" w:hAnsi="宋体" w:hint="eastAsia"/>
          <w:sz w:val="28"/>
          <w:szCs w:val="28"/>
        </w:rPr>
        <w:t>44</w:t>
      </w:r>
      <w:r w:rsidRPr="00F92283">
        <w:rPr>
          <w:rFonts w:ascii="宋体" w:hAnsi="宋体" w:hint="eastAsia"/>
          <w:sz w:val="28"/>
          <w:szCs w:val="28"/>
        </w:rPr>
        <w:t>PD）</w:t>
      </w:r>
      <w:r w:rsidRPr="00F92283">
        <w:rPr>
          <w:rFonts w:ascii="宋体" w:hAnsi="宋体" w:hint="eastAsia"/>
          <w:bCs/>
          <w:sz w:val="28"/>
          <w:szCs w:val="28"/>
        </w:rPr>
        <w:t>》计划编号为</w:t>
      </w:r>
      <w:hyperlink r:id="rId8" w:history="1">
        <w:r w:rsidRPr="00F92283">
          <w:rPr>
            <w:rFonts w:ascii="宋体" w:hAnsi="宋体" w:hint="eastAsia"/>
            <w:sz w:val="28"/>
            <w:szCs w:val="28"/>
          </w:rPr>
          <w:t>201</w:t>
        </w:r>
        <w:r w:rsidR="009A709F">
          <w:rPr>
            <w:rFonts w:ascii="宋体" w:hAnsi="宋体" w:hint="eastAsia"/>
            <w:sz w:val="28"/>
            <w:szCs w:val="28"/>
          </w:rPr>
          <w:t>5</w:t>
        </w:r>
        <w:r w:rsidRPr="00F92283">
          <w:rPr>
            <w:rFonts w:ascii="宋体" w:hAnsi="宋体" w:hint="eastAsia"/>
            <w:sz w:val="28"/>
            <w:szCs w:val="28"/>
          </w:rPr>
          <w:t>-0</w:t>
        </w:r>
        <w:r w:rsidR="009A709F">
          <w:rPr>
            <w:rFonts w:ascii="宋体" w:hAnsi="宋体" w:hint="eastAsia"/>
            <w:sz w:val="28"/>
            <w:szCs w:val="28"/>
          </w:rPr>
          <w:t>158</w:t>
        </w:r>
        <w:r w:rsidRPr="00F92283">
          <w:rPr>
            <w:rFonts w:ascii="宋体" w:hAnsi="宋体" w:hint="eastAsia"/>
            <w:sz w:val="28"/>
            <w:szCs w:val="28"/>
          </w:rPr>
          <w:t>T-AH</w:t>
        </w:r>
      </w:hyperlink>
      <w:r w:rsidR="00421ED8">
        <w:rPr>
          <w:rFonts w:ascii="宋体" w:hAnsi="宋体" w:hint="eastAsia"/>
          <w:color w:val="000000"/>
          <w:sz w:val="28"/>
          <w:szCs w:val="28"/>
        </w:rPr>
        <w:t>，</w:t>
      </w:r>
      <w:r w:rsidR="00421ED8" w:rsidRPr="00421ED8">
        <w:rPr>
          <w:rFonts w:ascii="宋体" w:hAnsi="宋体" w:hint="eastAsia"/>
          <w:color w:val="000000"/>
          <w:sz w:val="28"/>
          <w:szCs w:val="28"/>
        </w:rPr>
        <w:t>《</w:t>
      </w:r>
      <w:r w:rsidR="00421ED8" w:rsidRPr="00421ED8">
        <w:rPr>
          <w:rFonts w:ascii="宋体" w:hAnsi="宋体" w:hint="eastAsia"/>
          <w:sz w:val="28"/>
          <w:szCs w:val="28"/>
        </w:rPr>
        <w:t>N,N</w:t>
      </w:r>
      <w:r w:rsidR="00421ED8" w:rsidRPr="00421ED8">
        <w:rPr>
          <w:rFonts w:ascii="宋体" w:hAnsi="宋体"/>
          <w:sz w:val="28"/>
          <w:szCs w:val="28"/>
        </w:rPr>
        <w:t>’</w:t>
      </w:r>
      <w:r w:rsidR="00421ED8" w:rsidRPr="00421ED8">
        <w:rPr>
          <w:rFonts w:ascii="宋体" w:hAnsi="宋体" w:hint="eastAsia"/>
          <w:sz w:val="28"/>
          <w:szCs w:val="28"/>
        </w:rPr>
        <w:t>-双（1</w:t>
      </w:r>
      <w:r w:rsidR="006B08F5">
        <w:rPr>
          <w:rFonts w:ascii="宋体" w:hAnsi="宋体" w:hint="eastAsia"/>
          <w:sz w:val="28"/>
          <w:szCs w:val="28"/>
        </w:rPr>
        <w:t>-</w:t>
      </w:r>
      <w:r w:rsidR="00421ED8" w:rsidRPr="00421ED8">
        <w:rPr>
          <w:rFonts w:ascii="宋体" w:hAnsi="宋体" w:hint="eastAsia"/>
          <w:sz w:val="28"/>
          <w:szCs w:val="28"/>
        </w:rPr>
        <w:t>甲基丙基）对苯二胺（简称橡胶防老剂44PD）</w:t>
      </w:r>
      <w:r w:rsidR="003738B5" w:rsidRPr="00421ED8">
        <w:rPr>
          <w:rFonts w:ascii="宋体" w:hAnsi="宋体" w:hint="eastAsia"/>
          <w:color w:val="000000"/>
          <w:sz w:val="28"/>
          <w:szCs w:val="28"/>
        </w:rPr>
        <w:t>》</w:t>
      </w:r>
      <w:r w:rsidRPr="00766495">
        <w:rPr>
          <w:rFonts w:ascii="宋体" w:hAnsi="宋体" w:hint="eastAsia"/>
          <w:color w:val="000000"/>
          <w:sz w:val="28"/>
          <w:szCs w:val="28"/>
        </w:rPr>
        <w:t>行业标准的负责起草单位为安徽圣奥化学</w:t>
      </w:r>
      <w:r w:rsidR="009B6060">
        <w:rPr>
          <w:rFonts w:ascii="宋体" w:hAnsi="宋体" w:hint="eastAsia"/>
          <w:sz w:val="28"/>
          <w:szCs w:val="28"/>
        </w:rPr>
        <w:t>科技有限公司，参加起草单位</w:t>
      </w:r>
      <w:r w:rsidR="009A709F">
        <w:rPr>
          <w:rFonts w:ascii="宋体" w:hAnsi="宋体" w:hint="eastAsia"/>
          <w:sz w:val="28"/>
          <w:szCs w:val="28"/>
        </w:rPr>
        <w:t>江苏圣奥化学科技</w:t>
      </w:r>
      <w:r w:rsidR="009B6060">
        <w:rPr>
          <w:rFonts w:ascii="宋体" w:hAnsi="宋体" w:hint="eastAsia"/>
          <w:sz w:val="28"/>
          <w:szCs w:val="28"/>
        </w:rPr>
        <w:t>有限公司</w:t>
      </w:r>
      <w:r w:rsidRPr="00766495">
        <w:rPr>
          <w:rFonts w:ascii="宋体" w:hAnsi="宋体" w:hint="eastAsia"/>
          <w:sz w:val="28"/>
          <w:szCs w:val="28"/>
        </w:rPr>
        <w:t>，技术归口单位为</w:t>
      </w:r>
      <w:r w:rsidRPr="00766495">
        <w:rPr>
          <w:rFonts w:ascii="宋体" w:hAnsi="宋体"/>
          <w:sz w:val="28"/>
          <w:szCs w:val="28"/>
        </w:rPr>
        <w:t>全国橡胶与橡胶制品标准化技术委员会化学助剂分技术委员会</w:t>
      </w:r>
      <w:r w:rsidRPr="00F92283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该项</w:t>
      </w:r>
      <w:r w:rsidRPr="00F92283">
        <w:rPr>
          <w:rFonts w:ascii="宋体" w:hAnsi="宋体" w:hint="eastAsia"/>
          <w:sz w:val="28"/>
          <w:szCs w:val="28"/>
        </w:rPr>
        <w:t>标准完成时间为201</w:t>
      </w:r>
      <w:r w:rsidR="009A709F">
        <w:rPr>
          <w:rFonts w:ascii="宋体" w:hAnsi="宋体" w:hint="eastAsia"/>
          <w:sz w:val="28"/>
          <w:szCs w:val="28"/>
        </w:rPr>
        <w:t>6</w:t>
      </w:r>
      <w:r w:rsidRPr="00F92283">
        <w:rPr>
          <w:rFonts w:ascii="宋体" w:hAnsi="宋体" w:hint="eastAsia"/>
          <w:sz w:val="28"/>
          <w:szCs w:val="28"/>
        </w:rPr>
        <w:t>年。</w:t>
      </w:r>
    </w:p>
    <w:p w:rsidR="00FF5165" w:rsidRPr="00720484" w:rsidRDefault="00720484" w:rsidP="00BE0500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720484">
        <w:rPr>
          <w:rFonts w:ascii="Times New Roman" w:hAnsi="Times New Roman" w:hint="eastAsia"/>
          <w:b/>
          <w:sz w:val="28"/>
          <w:szCs w:val="28"/>
        </w:rPr>
        <w:t>1.2</w:t>
      </w:r>
      <w:r w:rsidR="00E848E7" w:rsidRPr="00720484">
        <w:rPr>
          <w:rFonts w:ascii="Times New Roman" w:hAnsi="Times New Roman" w:hint="eastAsia"/>
          <w:b/>
          <w:sz w:val="28"/>
          <w:szCs w:val="28"/>
        </w:rPr>
        <w:t>产品概况</w:t>
      </w:r>
    </w:p>
    <w:p w:rsidR="004651CC" w:rsidRDefault="004651CC" w:rsidP="004651CC">
      <w:pPr>
        <w:spacing w:line="360" w:lineRule="auto"/>
        <w:ind w:firstLineChars="181" w:firstLine="507"/>
        <w:rPr>
          <w:rFonts w:ascii="宋体" w:hAnsi="宋体"/>
          <w:sz w:val="28"/>
          <w:szCs w:val="28"/>
        </w:rPr>
      </w:pPr>
      <w:r w:rsidRPr="004651CC">
        <w:rPr>
          <w:rFonts w:ascii="宋体" w:hAnsi="宋体" w:hint="eastAsia"/>
          <w:sz w:val="28"/>
          <w:szCs w:val="28"/>
        </w:rPr>
        <w:t>橡胶防老剂</w:t>
      </w:r>
      <w:r w:rsidR="009A709F">
        <w:rPr>
          <w:rFonts w:ascii="宋体" w:hAnsi="宋体" w:hint="eastAsia"/>
          <w:sz w:val="28"/>
          <w:szCs w:val="28"/>
        </w:rPr>
        <w:t>44PD</w:t>
      </w:r>
      <w:r w:rsidRPr="004651CC">
        <w:rPr>
          <w:rFonts w:ascii="宋体" w:hAnsi="宋体" w:hint="eastAsia"/>
          <w:sz w:val="28"/>
          <w:szCs w:val="28"/>
        </w:rPr>
        <w:t>是一种对苯二胺类型橡胶防老剂，化学名称为</w:t>
      </w:r>
      <w:r w:rsidR="009A709F" w:rsidRPr="00F92283">
        <w:rPr>
          <w:rFonts w:ascii="宋体" w:hAnsi="宋体" w:hint="eastAsia"/>
          <w:sz w:val="28"/>
          <w:szCs w:val="28"/>
        </w:rPr>
        <w:t>N</w:t>
      </w:r>
      <w:r w:rsidR="009A709F">
        <w:rPr>
          <w:rFonts w:ascii="宋体" w:hAnsi="宋体" w:hint="eastAsia"/>
          <w:sz w:val="28"/>
          <w:szCs w:val="28"/>
        </w:rPr>
        <w:t>,N</w:t>
      </w:r>
      <w:r w:rsidR="009A709F">
        <w:rPr>
          <w:rFonts w:ascii="宋体" w:hAnsi="宋体"/>
          <w:sz w:val="28"/>
          <w:szCs w:val="28"/>
        </w:rPr>
        <w:t>’</w:t>
      </w:r>
      <w:r w:rsidR="009A709F">
        <w:rPr>
          <w:rFonts w:ascii="宋体" w:hAnsi="宋体" w:hint="eastAsia"/>
          <w:sz w:val="28"/>
          <w:szCs w:val="28"/>
        </w:rPr>
        <w:t>-双（</w:t>
      </w:r>
      <w:r w:rsidR="009A709F" w:rsidRPr="00F92283">
        <w:rPr>
          <w:rFonts w:ascii="宋体" w:hAnsi="宋体" w:hint="eastAsia"/>
          <w:sz w:val="28"/>
          <w:szCs w:val="28"/>
        </w:rPr>
        <w:t>1-甲基</w:t>
      </w:r>
      <w:r w:rsidR="009A709F">
        <w:rPr>
          <w:rFonts w:ascii="宋体" w:hAnsi="宋体" w:hint="eastAsia"/>
          <w:sz w:val="28"/>
          <w:szCs w:val="28"/>
        </w:rPr>
        <w:t>丙</w:t>
      </w:r>
      <w:r w:rsidR="009A709F" w:rsidRPr="00F92283">
        <w:rPr>
          <w:rFonts w:ascii="宋体" w:hAnsi="宋体" w:hint="eastAsia"/>
          <w:sz w:val="28"/>
          <w:szCs w:val="28"/>
        </w:rPr>
        <w:t>基</w:t>
      </w:r>
      <w:r w:rsidR="009A709F">
        <w:rPr>
          <w:rFonts w:ascii="宋体" w:hAnsi="宋体" w:hint="eastAsia"/>
          <w:sz w:val="28"/>
          <w:szCs w:val="28"/>
        </w:rPr>
        <w:t>）</w:t>
      </w:r>
      <w:r w:rsidR="009A709F" w:rsidRPr="00F92283">
        <w:rPr>
          <w:rFonts w:ascii="宋体" w:hAnsi="宋体" w:hint="eastAsia"/>
          <w:sz w:val="28"/>
          <w:szCs w:val="28"/>
        </w:rPr>
        <w:t>对苯二胺</w:t>
      </w:r>
      <w:r w:rsidR="00E01726">
        <w:rPr>
          <w:rFonts w:ascii="宋体" w:hAnsi="宋体" w:hint="eastAsia"/>
          <w:sz w:val="28"/>
          <w:szCs w:val="28"/>
        </w:rPr>
        <w:t>，</w:t>
      </w:r>
      <w:r w:rsidR="00E01726" w:rsidRPr="00E01726">
        <w:rPr>
          <w:rFonts w:ascii="宋体" w:hAnsi="宋体"/>
          <w:sz w:val="28"/>
          <w:szCs w:val="28"/>
        </w:rPr>
        <w:t xml:space="preserve">CAS RN: </w:t>
      </w:r>
      <w:r w:rsidR="009A709F">
        <w:rPr>
          <w:rFonts w:ascii="宋体" w:hAnsi="宋体" w:hint="eastAsia"/>
          <w:sz w:val="28"/>
          <w:szCs w:val="28"/>
        </w:rPr>
        <w:t>101-96-2</w:t>
      </w:r>
      <w:r>
        <w:rPr>
          <w:rFonts w:ascii="宋体" w:hAnsi="宋体" w:hint="eastAsia"/>
          <w:sz w:val="28"/>
          <w:szCs w:val="28"/>
        </w:rPr>
        <w:t>。</w:t>
      </w:r>
      <w:r w:rsidRPr="004651CC">
        <w:rPr>
          <w:rFonts w:ascii="宋体" w:hAnsi="宋体"/>
          <w:sz w:val="28"/>
          <w:szCs w:val="28"/>
        </w:rPr>
        <w:t>本</w:t>
      </w:r>
      <w:r w:rsidR="009B6060">
        <w:rPr>
          <w:rFonts w:ascii="宋体" w:hAnsi="宋体" w:hint="eastAsia"/>
          <w:sz w:val="28"/>
          <w:szCs w:val="28"/>
        </w:rPr>
        <w:t>产</w:t>
      </w:r>
      <w:r w:rsidRPr="004651CC">
        <w:rPr>
          <w:rFonts w:ascii="宋体" w:hAnsi="宋体"/>
          <w:sz w:val="28"/>
          <w:szCs w:val="28"/>
        </w:rPr>
        <w:t>品</w:t>
      </w:r>
      <w:r w:rsidR="00421ED8">
        <w:rPr>
          <w:rFonts w:ascii="宋体" w:hAnsi="宋体" w:hint="eastAsia"/>
          <w:sz w:val="28"/>
          <w:szCs w:val="28"/>
        </w:rPr>
        <w:t>属于性能优良的对苯二胺类防老</w:t>
      </w:r>
      <w:r w:rsidR="009A709F">
        <w:rPr>
          <w:rFonts w:ascii="宋体" w:hAnsi="宋体" w:hint="eastAsia"/>
          <w:sz w:val="28"/>
          <w:szCs w:val="28"/>
        </w:rPr>
        <w:t>剂，在石油产品中和天然胶及合成胶中使用起到优异的抗氧化效果，具有优异的自由基和脱硫性能。广泛应用于矿物油、</w:t>
      </w:r>
      <w:r w:rsidR="001C3F32">
        <w:rPr>
          <w:rFonts w:ascii="宋体" w:hAnsi="宋体" w:hint="eastAsia"/>
          <w:sz w:val="28"/>
          <w:szCs w:val="28"/>
        </w:rPr>
        <w:t>加氢油、合成油和植物油等。</w:t>
      </w:r>
    </w:p>
    <w:p w:rsidR="004651CC" w:rsidRPr="004651CC" w:rsidRDefault="009A709F" w:rsidP="004651CC">
      <w:pPr>
        <w:spacing w:line="360" w:lineRule="auto"/>
        <w:ind w:firstLineChars="181" w:firstLine="50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44PD</w:t>
      </w:r>
      <w:r w:rsidR="001C3F32">
        <w:rPr>
          <w:rFonts w:ascii="宋体" w:hAnsi="宋体" w:hint="eastAsia"/>
          <w:sz w:val="28"/>
          <w:szCs w:val="28"/>
        </w:rPr>
        <w:t>是一种高效的汽油抗氧抗胶剂，性能大大优于常用的T-501，特别适用于裂解或热裂解法汽油，它也是汽油的脱硫醇剂，44PD</w:t>
      </w:r>
      <w:r w:rsidR="001F02B5">
        <w:rPr>
          <w:rFonts w:ascii="宋体" w:hAnsi="宋体" w:hint="eastAsia"/>
          <w:sz w:val="28"/>
          <w:szCs w:val="28"/>
        </w:rPr>
        <w:t>作为催化剂，在空气和水的存在下将</w:t>
      </w:r>
      <w:r w:rsidR="001C3F32">
        <w:rPr>
          <w:rFonts w:ascii="宋体" w:hAnsi="宋体" w:hint="eastAsia"/>
          <w:sz w:val="28"/>
          <w:szCs w:val="28"/>
        </w:rPr>
        <w:t>硫醇转化为二硫化物，而44PD作</w:t>
      </w:r>
      <w:r w:rsidR="001C3F32">
        <w:rPr>
          <w:rFonts w:ascii="宋体" w:hAnsi="宋体" w:hint="eastAsia"/>
          <w:sz w:val="28"/>
          <w:szCs w:val="28"/>
        </w:rPr>
        <w:lastRenderedPageBreak/>
        <w:t>为催化</w:t>
      </w:r>
      <w:r w:rsidR="001F02B5">
        <w:rPr>
          <w:rFonts w:ascii="宋体" w:hAnsi="宋体" w:hint="eastAsia"/>
          <w:sz w:val="28"/>
          <w:szCs w:val="28"/>
        </w:rPr>
        <w:t>剂能留在汽油中，抗氧化效率不受影响。它也是植物油的特效抗氧剂，是</w:t>
      </w:r>
      <w:r w:rsidR="001C3F32">
        <w:rPr>
          <w:rFonts w:ascii="宋体" w:hAnsi="宋体" w:hint="eastAsia"/>
          <w:sz w:val="28"/>
          <w:szCs w:val="28"/>
        </w:rPr>
        <w:t>天然胶、合成胶的通用型抗氧剂。</w:t>
      </w:r>
    </w:p>
    <w:p w:rsidR="00E848E7" w:rsidRPr="00737139" w:rsidRDefault="00E848E7" w:rsidP="00BE0500">
      <w:pPr>
        <w:spacing w:beforeLines="100" w:afterLines="100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737139">
        <w:rPr>
          <w:rFonts w:ascii="Times New Roman" w:eastAsia="黑体" w:hAnsi="Times New Roman" w:hint="eastAsia"/>
          <w:b/>
          <w:sz w:val="30"/>
          <w:szCs w:val="30"/>
        </w:rPr>
        <w:t>二</w:t>
      </w:r>
      <w:r w:rsidRPr="00737139">
        <w:rPr>
          <w:rFonts w:ascii="Times New Roman" w:eastAsia="黑体" w:hAnsi="Times New Roman"/>
          <w:b/>
          <w:sz w:val="30"/>
          <w:szCs w:val="30"/>
        </w:rPr>
        <w:t>、</w:t>
      </w:r>
      <w:r w:rsidRPr="00737139">
        <w:rPr>
          <w:rFonts w:ascii="Times New Roman" w:eastAsia="黑体" w:hAnsi="Times New Roman" w:hint="eastAsia"/>
          <w:b/>
          <w:sz w:val="30"/>
          <w:szCs w:val="30"/>
        </w:rPr>
        <w:t>标准制定的意义</w:t>
      </w:r>
    </w:p>
    <w:p w:rsidR="004651CC" w:rsidRPr="004651CC" w:rsidRDefault="001F02B5" w:rsidP="004651CC">
      <w:pPr>
        <w:spacing w:line="360" w:lineRule="auto"/>
        <w:ind w:firstLineChars="181" w:firstLine="50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橡胶</w:t>
      </w:r>
      <w:r w:rsidR="00EB374F">
        <w:rPr>
          <w:rFonts w:ascii="宋体" w:hAnsi="宋体" w:hint="eastAsia"/>
          <w:sz w:val="28"/>
          <w:szCs w:val="28"/>
        </w:rPr>
        <w:t>防老剂44PD有着广泛的应用，国内外客户要求产品质量统一的验收标准，目前</w:t>
      </w:r>
      <w:r>
        <w:rPr>
          <w:rFonts w:ascii="宋体" w:hAnsi="宋体" w:hint="eastAsia"/>
          <w:sz w:val="28"/>
          <w:szCs w:val="28"/>
        </w:rPr>
        <w:t>橡胶</w:t>
      </w:r>
      <w:r w:rsidR="00EB374F">
        <w:rPr>
          <w:rFonts w:ascii="宋体" w:hAnsi="宋体" w:hint="eastAsia"/>
          <w:sz w:val="28"/>
          <w:szCs w:val="28"/>
        </w:rPr>
        <w:t>防老剂44PD</w:t>
      </w:r>
      <w:r w:rsidR="00EB374F" w:rsidRPr="00EB374F">
        <w:rPr>
          <w:rFonts w:ascii="宋体" w:hAnsi="宋体"/>
          <w:sz w:val="28"/>
          <w:szCs w:val="28"/>
        </w:rPr>
        <w:t>没有统一的国家标准或行业标准，在生产和流通领域中，各企业执行的是各自的企业标准，造成该产品在质量控制方面不够规范。随着生产规模的扩大和市场需求的不断增加，为促进产品质量提高，规范安全生产，加强产品技术沟通和贸易，制定一个统一的</w:t>
      </w:r>
      <w:r w:rsidR="00EB374F" w:rsidRPr="00EB374F">
        <w:rPr>
          <w:rFonts w:ascii="宋体" w:hAnsi="宋体" w:hint="eastAsia"/>
          <w:sz w:val="28"/>
          <w:szCs w:val="28"/>
        </w:rPr>
        <w:t>行业</w:t>
      </w:r>
      <w:r w:rsidR="00EB374F" w:rsidRPr="00EB374F">
        <w:rPr>
          <w:rFonts w:ascii="宋体" w:hAnsi="宋体"/>
          <w:sz w:val="28"/>
          <w:szCs w:val="28"/>
        </w:rPr>
        <w:t>标准对该产品的质量进行控制，以满足国内外客户的需求</w:t>
      </w:r>
      <w:r w:rsidR="00EB374F" w:rsidRPr="00EB374F">
        <w:rPr>
          <w:rFonts w:ascii="宋体" w:hAnsi="宋体" w:hint="eastAsia"/>
          <w:sz w:val="28"/>
          <w:szCs w:val="28"/>
        </w:rPr>
        <w:t>已势在必行</w:t>
      </w:r>
      <w:r w:rsidR="00EB374F" w:rsidRPr="00EB374F">
        <w:rPr>
          <w:rFonts w:ascii="宋体" w:hAnsi="宋体"/>
          <w:sz w:val="28"/>
          <w:szCs w:val="28"/>
        </w:rPr>
        <w:t>。</w:t>
      </w:r>
    </w:p>
    <w:p w:rsidR="00737139" w:rsidRPr="00737139" w:rsidRDefault="00AD1062" w:rsidP="00BE0500">
      <w:pPr>
        <w:spacing w:beforeLines="100" w:afterLines="100"/>
        <w:outlineLvl w:val="0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三</w:t>
      </w:r>
      <w:r w:rsidR="00737139" w:rsidRPr="00737139">
        <w:rPr>
          <w:rFonts w:ascii="Times New Roman" w:eastAsia="黑体" w:hAnsi="Times New Roman"/>
          <w:b/>
          <w:sz w:val="30"/>
          <w:szCs w:val="30"/>
        </w:rPr>
        <w:t>、</w:t>
      </w:r>
      <w:r w:rsidR="00737139" w:rsidRPr="00737139">
        <w:rPr>
          <w:rFonts w:ascii="Times New Roman" w:eastAsia="黑体" w:hAnsi="Times New Roman" w:hint="eastAsia"/>
          <w:b/>
          <w:sz w:val="30"/>
          <w:szCs w:val="30"/>
        </w:rPr>
        <w:t>标准制定的</w:t>
      </w:r>
      <w:r w:rsidR="00737139">
        <w:rPr>
          <w:rFonts w:ascii="Times New Roman" w:eastAsia="黑体" w:hAnsi="Times New Roman" w:hint="eastAsia"/>
          <w:b/>
          <w:sz w:val="30"/>
          <w:szCs w:val="30"/>
        </w:rPr>
        <w:t>简要过程</w:t>
      </w:r>
    </w:p>
    <w:p w:rsidR="00627AAE" w:rsidRPr="00454E17" w:rsidRDefault="00627AAE" w:rsidP="00627AAE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F92283">
        <w:rPr>
          <w:rFonts w:ascii="宋体" w:hAnsi="宋体" w:hint="eastAsia"/>
          <w:bCs/>
          <w:sz w:val="28"/>
          <w:szCs w:val="28"/>
        </w:rPr>
        <w:t>20</w:t>
      </w:r>
      <w:r>
        <w:rPr>
          <w:rFonts w:ascii="宋体" w:hAnsi="宋体" w:hint="eastAsia"/>
          <w:bCs/>
          <w:sz w:val="28"/>
          <w:szCs w:val="28"/>
        </w:rPr>
        <w:t>1</w:t>
      </w:r>
      <w:r w:rsidR="00531BDA">
        <w:rPr>
          <w:rFonts w:ascii="宋体" w:hAnsi="宋体" w:hint="eastAsia"/>
          <w:bCs/>
          <w:sz w:val="28"/>
          <w:szCs w:val="28"/>
        </w:rPr>
        <w:t>6</w:t>
      </w:r>
      <w:r w:rsidRPr="00F92283">
        <w:rPr>
          <w:rFonts w:ascii="宋体" w:hAnsi="宋体" w:hint="eastAsia"/>
          <w:bCs/>
          <w:sz w:val="28"/>
          <w:szCs w:val="28"/>
        </w:rPr>
        <w:t>年3月</w:t>
      </w:r>
      <w:r>
        <w:rPr>
          <w:rFonts w:ascii="宋体" w:hAnsi="宋体" w:hint="eastAsia"/>
          <w:bCs/>
          <w:sz w:val="28"/>
          <w:szCs w:val="28"/>
        </w:rPr>
        <w:t>初化学助剂分委会</w:t>
      </w:r>
      <w:r w:rsidRPr="00F92283">
        <w:rPr>
          <w:rFonts w:ascii="宋体" w:hAnsi="宋体" w:hint="eastAsia"/>
          <w:bCs/>
          <w:sz w:val="28"/>
          <w:szCs w:val="28"/>
        </w:rPr>
        <w:t>向国内相关生产单位发出</w:t>
      </w:r>
      <w:r>
        <w:rPr>
          <w:rFonts w:ascii="宋体" w:hAnsi="宋体" w:hint="eastAsia"/>
          <w:bCs/>
          <w:sz w:val="28"/>
          <w:szCs w:val="28"/>
        </w:rPr>
        <w:t>该</w:t>
      </w:r>
      <w:r w:rsidRPr="00F92283">
        <w:rPr>
          <w:rFonts w:ascii="宋体" w:hAnsi="宋体" w:hint="eastAsia"/>
          <w:bCs/>
          <w:sz w:val="28"/>
          <w:szCs w:val="28"/>
        </w:rPr>
        <w:t>项行业标准制定工作的调查函</w:t>
      </w:r>
      <w:r>
        <w:rPr>
          <w:rFonts w:ascii="宋体" w:hAnsi="宋体" w:hint="eastAsia"/>
          <w:bCs/>
          <w:sz w:val="28"/>
          <w:szCs w:val="28"/>
        </w:rPr>
        <w:t>3</w:t>
      </w:r>
      <w:r w:rsidRPr="00F92283">
        <w:rPr>
          <w:rFonts w:ascii="宋体" w:hAnsi="宋体" w:hint="eastAsia"/>
          <w:bCs/>
          <w:sz w:val="28"/>
          <w:szCs w:val="28"/>
        </w:rPr>
        <w:t>封，收到回函</w:t>
      </w:r>
      <w:r w:rsidR="00531BDA">
        <w:rPr>
          <w:rFonts w:ascii="宋体" w:hAnsi="宋体" w:hint="eastAsia"/>
          <w:bCs/>
          <w:sz w:val="28"/>
          <w:szCs w:val="28"/>
        </w:rPr>
        <w:t>2</w:t>
      </w:r>
      <w:r w:rsidRPr="00F92283">
        <w:rPr>
          <w:rFonts w:ascii="宋体" w:hAnsi="宋体" w:hint="eastAsia"/>
          <w:bCs/>
          <w:sz w:val="28"/>
          <w:szCs w:val="28"/>
        </w:rPr>
        <w:t>封，它们是</w:t>
      </w:r>
      <w:r w:rsidRPr="00F92283">
        <w:rPr>
          <w:rFonts w:hint="eastAsia"/>
          <w:sz w:val="28"/>
          <w:szCs w:val="28"/>
        </w:rPr>
        <w:t>安徽圣奥化学科技有限公司</w:t>
      </w:r>
      <w:r w:rsidRPr="00F92283"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江苏圣奥化学科技有限公司</w:t>
      </w:r>
      <w:r>
        <w:rPr>
          <w:rFonts w:hint="eastAsia"/>
          <w:sz w:val="28"/>
          <w:szCs w:val="28"/>
        </w:rPr>
        <w:t>，</w:t>
      </w:r>
      <w:r w:rsidRPr="00F92283">
        <w:rPr>
          <w:rFonts w:ascii="宋体" w:hAnsi="宋体" w:hint="eastAsia"/>
          <w:bCs/>
          <w:sz w:val="28"/>
          <w:szCs w:val="28"/>
        </w:rPr>
        <w:t>收集到企业标准汇总</w:t>
      </w:r>
      <w:r w:rsidR="00531BDA">
        <w:rPr>
          <w:rFonts w:ascii="宋体" w:hAnsi="宋体" w:hint="eastAsia"/>
          <w:bCs/>
          <w:sz w:val="28"/>
          <w:szCs w:val="28"/>
        </w:rPr>
        <w:t>见附表1</w:t>
      </w:r>
      <w:r>
        <w:rPr>
          <w:rFonts w:ascii="宋体" w:hAnsi="宋体" w:hint="eastAsia"/>
          <w:bCs/>
          <w:sz w:val="28"/>
          <w:szCs w:val="28"/>
        </w:rPr>
        <w:t>。</w:t>
      </w:r>
      <w:r w:rsidR="001F02B5">
        <w:rPr>
          <w:rFonts w:ascii="宋体" w:hAnsi="宋体" w:hint="eastAsia"/>
          <w:bCs/>
          <w:sz w:val="28"/>
          <w:szCs w:val="28"/>
        </w:rPr>
        <w:t>橡胶</w:t>
      </w:r>
      <w:r>
        <w:rPr>
          <w:rFonts w:ascii="宋体" w:hAnsi="宋体" w:hint="eastAsia"/>
          <w:bCs/>
          <w:sz w:val="28"/>
          <w:szCs w:val="28"/>
        </w:rPr>
        <w:t>防老剂</w:t>
      </w:r>
      <w:r w:rsidR="009A709F">
        <w:rPr>
          <w:rFonts w:ascii="宋体" w:hAnsi="宋体" w:hint="eastAsia"/>
          <w:bCs/>
          <w:sz w:val="28"/>
          <w:szCs w:val="28"/>
        </w:rPr>
        <w:t>44PD</w:t>
      </w:r>
      <w:r>
        <w:rPr>
          <w:rFonts w:ascii="宋体" w:hAnsi="宋体" w:hint="eastAsia"/>
          <w:bCs/>
          <w:sz w:val="28"/>
          <w:szCs w:val="28"/>
        </w:rPr>
        <w:t>企标</w:t>
      </w:r>
      <w:r w:rsidR="00531BDA">
        <w:rPr>
          <w:rFonts w:ascii="宋体" w:hAnsi="宋体" w:hint="eastAsia"/>
          <w:bCs/>
          <w:sz w:val="28"/>
          <w:szCs w:val="28"/>
        </w:rPr>
        <w:t>设置</w:t>
      </w:r>
      <w:r>
        <w:rPr>
          <w:rFonts w:ascii="宋体" w:hAnsi="宋体" w:hint="eastAsia"/>
          <w:bCs/>
          <w:sz w:val="28"/>
          <w:szCs w:val="28"/>
        </w:rPr>
        <w:t>的</w:t>
      </w:r>
      <w:r w:rsidRPr="00F92283">
        <w:rPr>
          <w:rFonts w:ascii="宋体" w:hAnsi="宋体" w:hint="eastAsia"/>
          <w:bCs/>
          <w:sz w:val="28"/>
          <w:szCs w:val="28"/>
        </w:rPr>
        <w:t>检测</w:t>
      </w:r>
      <w:r>
        <w:rPr>
          <w:rFonts w:ascii="宋体" w:hAnsi="宋体" w:hint="eastAsia"/>
          <w:bCs/>
          <w:sz w:val="28"/>
          <w:szCs w:val="28"/>
        </w:rPr>
        <w:t>项目为外观、</w:t>
      </w:r>
      <w:r w:rsidR="00F94BCA">
        <w:rPr>
          <w:rFonts w:ascii="宋体" w:hAnsi="宋体" w:hint="eastAsia"/>
          <w:bCs/>
          <w:sz w:val="28"/>
          <w:szCs w:val="28"/>
        </w:rPr>
        <w:t>纯</w:t>
      </w:r>
      <w:r>
        <w:rPr>
          <w:rFonts w:ascii="宋体" w:hAnsi="宋体" w:hint="eastAsia"/>
          <w:bCs/>
          <w:sz w:val="28"/>
          <w:szCs w:val="28"/>
        </w:rPr>
        <w:t>度</w:t>
      </w:r>
      <w:r w:rsidR="00F94BCA">
        <w:rPr>
          <w:rFonts w:ascii="宋体" w:hAnsi="宋体" w:hint="eastAsia"/>
          <w:bCs/>
          <w:sz w:val="28"/>
          <w:szCs w:val="28"/>
        </w:rPr>
        <w:t>（GC法）</w:t>
      </w:r>
      <w:r w:rsidRPr="00F92283">
        <w:rPr>
          <w:rFonts w:ascii="宋体" w:hAnsi="宋体" w:hint="eastAsia"/>
          <w:bCs/>
          <w:sz w:val="28"/>
          <w:szCs w:val="28"/>
        </w:rPr>
        <w:t>、加热减量、</w:t>
      </w:r>
      <w:r w:rsidR="00F94BCA">
        <w:rPr>
          <w:rFonts w:ascii="宋体" w:hAnsi="宋体" w:hint="eastAsia"/>
          <w:bCs/>
          <w:sz w:val="28"/>
          <w:szCs w:val="28"/>
        </w:rPr>
        <w:t>灰分</w:t>
      </w:r>
      <w:r>
        <w:rPr>
          <w:rFonts w:ascii="宋体" w:hAnsi="宋体" w:hint="eastAsia"/>
          <w:bCs/>
          <w:sz w:val="28"/>
          <w:szCs w:val="28"/>
        </w:rPr>
        <w:t>，</w:t>
      </w:r>
      <w:r w:rsidRPr="00F92283">
        <w:rPr>
          <w:rFonts w:ascii="宋体" w:hAnsi="宋体" w:hint="eastAsia"/>
          <w:bCs/>
          <w:sz w:val="28"/>
          <w:szCs w:val="28"/>
        </w:rPr>
        <w:t>本次行业标准制定将</w:t>
      </w:r>
      <w:r w:rsidR="00F94BCA">
        <w:rPr>
          <w:rFonts w:ascii="宋体" w:hAnsi="宋体" w:hint="eastAsia"/>
          <w:bCs/>
          <w:sz w:val="28"/>
          <w:szCs w:val="28"/>
        </w:rPr>
        <w:t>对该</w:t>
      </w:r>
      <w:r>
        <w:rPr>
          <w:rFonts w:ascii="宋体" w:hAnsi="宋体" w:hint="eastAsia"/>
          <w:bCs/>
          <w:sz w:val="28"/>
          <w:szCs w:val="28"/>
        </w:rPr>
        <w:t>项行标的检测项目及</w:t>
      </w:r>
      <w:r w:rsidRPr="00F92283">
        <w:rPr>
          <w:rFonts w:ascii="宋体" w:hAnsi="宋体" w:hint="eastAsia"/>
          <w:bCs/>
          <w:sz w:val="28"/>
          <w:szCs w:val="28"/>
        </w:rPr>
        <w:t>试验方法进行统一。</w:t>
      </w:r>
    </w:p>
    <w:p w:rsidR="00381233" w:rsidRPr="00627AAE" w:rsidRDefault="003F78E0" w:rsidP="00BE0500">
      <w:pPr>
        <w:spacing w:beforeLines="50" w:line="360" w:lineRule="auto"/>
        <w:ind w:firstLine="482"/>
        <w:jc w:val="left"/>
        <w:rPr>
          <w:rFonts w:ascii="宋体" w:hAnsi="宋体"/>
          <w:bCs/>
          <w:sz w:val="28"/>
          <w:szCs w:val="28"/>
        </w:rPr>
      </w:pPr>
      <w:r w:rsidRPr="00627AAE">
        <w:rPr>
          <w:rFonts w:ascii="宋体" w:hAnsi="宋体" w:hint="eastAsia"/>
          <w:bCs/>
          <w:sz w:val="28"/>
          <w:szCs w:val="28"/>
        </w:rPr>
        <w:t>201</w:t>
      </w:r>
      <w:r w:rsidR="00531BDA">
        <w:rPr>
          <w:rFonts w:ascii="宋体" w:hAnsi="宋体" w:hint="eastAsia"/>
          <w:bCs/>
          <w:sz w:val="28"/>
          <w:szCs w:val="28"/>
        </w:rPr>
        <w:t>6</w:t>
      </w:r>
      <w:r w:rsidRPr="00627AAE">
        <w:rPr>
          <w:rFonts w:ascii="宋体" w:hAnsi="宋体" w:hint="eastAsia"/>
          <w:bCs/>
          <w:sz w:val="28"/>
          <w:szCs w:val="28"/>
        </w:rPr>
        <w:t>年</w:t>
      </w:r>
      <w:r w:rsidR="00627AAE" w:rsidRPr="00627AAE">
        <w:rPr>
          <w:rFonts w:ascii="宋体" w:hAnsi="宋体" w:hint="eastAsia"/>
          <w:bCs/>
          <w:sz w:val="28"/>
          <w:szCs w:val="28"/>
        </w:rPr>
        <w:t>5</w:t>
      </w:r>
      <w:r w:rsidRPr="00627AAE">
        <w:rPr>
          <w:rFonts w:ascii="宋体" w:hAnsi="宋体" w:hint="eastAsia"/>
          <w:bCs/>
          <w:sz w:val="28"/>
          <w:szCs w:val="28"/>
        </w:rPr>
        <w:t>月</w:t>
      </w:r>
      <w:r w:rsidR="00531BDA">
        <w:rPr>
          <w:rFonts w:ascii="宋体" w:hAnsi="宋体" w:hint="eastAsia"/>
          <w:bCs/>
          <w:sz w:val="28"/>
          <w:szCs w:val="28"/>
        </w:rPr>
        <w:t>底</w:t>
      </w:r>
      <w:r w:rsidRPr="00627AAE">
        <w:rPr>
          <w:rFonts w:ascii="宋体" w:hAnsi="宋体" w:hint="eastAsia"/>
          <w:bCs/>
          <w:sz w:val="28"/>
          <w:szCs w:val="28"/>
        </w:rPr>
        <w:t>在山西</w:t>
      </w:r>
      <w:r w:rsidR="00627AAE" w:rsidRPr="00627AAE">
        <w:rPr>
          <w:rFonts w:ascii="宋体" w:hAnsi="宋体" w:hint="eastAsia"/>
          <w:bCs/>
          <w:sz w:val="28"/>
          <w:szCs w:val="28"/>
        </w:rPr>
        <w:t>太原</w:t>
      </w:r>
      <w:r w:rsidR="00F94BCA">
        <w:rPr>
          <w:rFonts w:ascii="宋体" w:hAnsi="宋体" w:hint="eastAsia"/>
          <w:bCs/>
          <w:sz w:val="28"/>
          <w:szCs w:val="28"/>
        </w:rPr>
        <w:t>市</w:t>
      </w:r>
      <w:r w:rsidRPr="00627AAE">
        <w:rPr>
          <w:rFonts w:ascii="宋体" w:hAnsi="宋体" w:hint="eastAsia"/>
          <w:bCs/>
          <w:sz w:val="28"/>
          <w:szCs w:val="28"/>
        </w:rPr>
        <w:t>召开了</w:t>
      </w:r>
      <w:r w:rsidR="001F02B5">
        <w:rPr>
          <w:rFonts w:ascii="宋体" w:hAnsi="宋体" w:hint="eastAsia"/>
          <w:bCs/>
          <w:sz w:val="28"/>
          <w:szCs w:val="28"/>
        </w:rPr>
        <w:t>橡胶</w:t>
      </w:r>
      <w:r w:rsidRPr="00627AAE">
        <w:rPr>
          <w:rFonts w:ascii="宋体" w:hAnsi="宋体" w:hint="eastAsia"/>
          <w:bCs/>
          <w:sz w:val="28"/>
          <w:szCs w:val="28"/>
        </w:rPr>
        <w:t>防老剂</w:t>
      </w:r>
      <w:r w:rsidR="009A709F">
        <w:rPr>
          <w:rFonts w:ascii="宋体" w:hAnsi="宋体" w:hint="eastAsia"/>
          <w:bCs/>
          <w:sz w:val="28"/>
          <w:szCs w:val="28"/>
        </w:rPr>
        <w:t>44PD</w:t>
      </w:r>
      <w:r w:rsidRPr="00627AAE">
        <w:rPr>
          <w:rFonts w:ascii="宋体" w:hAnsi="宋体" w:hint="eastAsia"/>
          <w:bCs/>
          <w:sz w:val="28"/>
          <w:szCs w:val="28"/>
        </w:rPr>
        <w:t xml:space="preserve"> 行业标准</w:t>
      </w:r>
      <w:r w:rsidR="00531BDA">
        <w:rPr>
          <w:rFonts w:ascii="宋体" w:hAnsi="宋体" w:hint="eastAsia"/>
          <w:bCs/>
          <w:sz w:val="28"/>
          <w:szCs w:val="28"/>
        </w:rPr>
        <w:t>等</w:t>
      </w:r>
      <w:r w:rsidRPr="00627AAE">
        <w:rPr>
          <w:rFonts w:ascii="宋体" w:hAnsi="宋体" w:hint="eastAsia"/>
          <w:bCs/>
          <w:sz w:val="28"/>
          <w:szCs w:val="28"/>
        </w:rPr>
        <w:t>制定</w:t>
      </w:r>
      <w:r w:rsidR="00F94BCA">
        <w:rPr>
          <w:rFonts w:ascii="宋体" w:hAnsi="宋体" w:hint="eastAsia"/>
          <w:bCs/>
          <w:sz w:val="28"/>
          <w:szCs w:val="28"/>
        </w:rPr>
        <w:t>工作</w:t>
      </w:r>
      <w:r w:rsidRPr="00627AAE">
        <w:rPr>
          <w:rFonts w:ascii="宋体" w:hAnsi="宋体" w:hint="eastAsia"/>
          <w:bCs/>
          <w:sz w:val="28"/>
          <w:szCs w:val="28"/>
        </w:rPr>
        <w:t>会议，</w:t>
      </w:r>
      <w:r w:rsidR="00765081" w:rsidRPr="00627AAE">
        <w:rPr>
          <w:rFonts w:ascii="宋体" w:hAnsi="宋体" w:hint="eastAsia"/>
          <w:bCs/>
          <w:sz w:val="28"/>
          <w:szCs w:val="28"/>
        </w:rPr>
        <w:t>到会的企业和专家就标准</w:t>
      </w:r>
      <w:r w:rsidR="00F94BCA">
        <w:rPr>
          <w:rFonts w:ascii="宋体" w:hAnsi="宋体" w:hint="eastAsia"/>
          <w:bCs/>
          <w:sz w:val="28"/>
          <w:szCs w:val="28"/>
        </w:rPr>
        <w:t>制定工作、试验方案（</w:t>
      </w:r>
      <w:r w:rsidR="00765081" w:rsidRPr="00627AAE">
        <w:rPr>
          <w:rFonts w:ascii="宋体" w:hAnsi="宋体" w:hint="eastAsia"/>
          <w:bCs/>
          <w:sz w:val="28"/>
          <w:szCs w:val="28"/>
        </w:rPr>
        <w:t>草案</w:t>
      </w:r>
      <w:r w:rsidR="00F94BCA">
        <w:rPr>
          <w:rFonts w:ascii="宋体" w:hAnsi="宋体" w:hint="eastAsia"/>
          <w:bCs/>
          <w:sz w:val="28"/>
          <w:szCs w:val="28"/>
        </w:rPr>
        <w:t>）中的采标依据、检测</w:t>
      </w:r>
      <w:r w:rsidR="00765081" w:rsidRPr="00627AAE">
        <w:rPr>
          <w:rFonts w:ascii="宋体" w:hAnsi="宋体" w:hint="eastAsia"/>
          <w:bCs/>
          <w:sz w:val="28"/>
          <w:szCs w:val="28"/>
        </w:rPr>
        <w:t>项目</w:t>
      </w:r>
      <w:r w:rsidR="00F94BCA">
        <w:rPr>
          <w:rFonts w:ascii="宋体" w:hAnsi="宋体" w:hint="eastAsia"/>
          <w:bCs/>
          <w:sz w:val="28"/>
          <w:szCs w:val="28"/>
        </w:rPr>
        <w:t>设置和试验方法的确定展开充分讨论，</w:t>
      </w:r>
      <w:r w:rsidR="00F94BCA">
        <w:rPr>
          <w:rFonts w:ascii="宋体" w:hAnsi="宋体" w:hint="eastAsia"/>
          <w:bCs/>
          <w:sz w:val="28"/>
          <w:szCs w:val="28"/>
        </w:rPr>
        <w:lastRenderedPageBreak/>
        <w:t>会议最终确定了本标准检测项目和</w:t>
      </w:r>
      <w:r w:rsidR="00765081" w:rsidRPr="00627AAE">
        <w:rPr>
          <w:rFonts w:ascii="宋体" w:hAnsi="宋体" w:hint="eastAsia"/>
          <w:bCs/>
          <w:sz w:val="28"/>
          <w:szCs w:val="28"/>
        </w:rPr>
        <w:t>试验方法及各阶段工作进度要求。并决定由安徽圣奥化学科技有限公司、江苏圣奥化学科技有限公司共同参与验证工作。</w:t>
      </w:r>
    </w:p>
    <w:p w:rsidR="00F94BCA" w:rsidRDefault="00F94BCA" w:rsidP="00BE0500">
      <w:pPr>
        <w:spacing w:beforeLines="50" w:line="360" w:lineRule="auto"/>
        <w:ind w:firstLine="482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工作会议</w:t>
      </w:r>
      <w:r w:rsidR="00AD1062" w:rsidRPr="00627AAE">
        <w:rPr>
          <w:rFonts w:ascii="宋体" w:hAnsi="宋体" w:hint="eastAsia"/>
          <w:bCs/>
          <w:sz w:val="28"/>
          <w:szCs w:val="28"/>
        </w:rPr>
        <w:t>后，</w:t>
      </w:r>
      <w:r>
        <w:rPr>
          <w:rFonts w:ascii="宋体" w:hAnsi="宋体" w:hint="eastAsia"/>
          <w:bCs/>
          <w:sz w:val="28"/>
          <w:szCs w:val="28"/>
        </w:rPr>
        <w:t>参加试验验证单位互寄样品</w:t>
      </w:r>
      <w:r w:rsidR="004E41F6">
        <w:rPr>
          <w:rFonts w:ascii="宋体" w:hAnsi="宋体" w:hint="eastAsia"/>
          <w:bCs/>
          <w:sz w:val="28"/>
          <w:szCs w:val="28"/>
        </w:rPr>
        <w:t>，完成统一样品的</w:t>
      </w:r>
      <w:r>
        <w:rPr>
          <w:rFonts w:ascii="宋体" w:hAnsi="宋体" w:hint="eastAsia"/>
          <w:bCs/>
          <w:sz w:val="28"/>
          <w:szCs w:val="28"/>
        </w:rPr>
        <w:t>验证及20批次</w:t>
      </w:r>
      <w:r w:rsidR="004E41F6">
        <w:rPr>
          <w:rFonts w:ascii="宋体" w:hAnsi="宋体" w:hint="eastAsia"/>
          <w:bCs/>
          <w:sz w:val="28"/>
          <w:szCs w:val="28"/>
        </w:rPr>
        <w:t>各</w:t>
      </w:r>
      <w:r>
        <w:rPr>
          <w:rFonts w:ascii="宋体" w:hAnsi="宋体" w:hint="eastAsia"/>
          <w:bCs/>
          <w:sz w:val="28"/>
          <w:szCs w:val="28"/>
        </w:rPr>
        <w:t>生产企业累积</w:t>
      </w:r>
      <w:r w:rsidR="004E41F6">
        <w:rPr>
          <w:rFonts w:ascii="宋体" w:hAnsi="宋体" w:hint="eastAsia"/>
          <w:bCs/>
          <w:sz w:val="28"/>
          <w:szCs w:val="28"/>
        </w:rPr>
        <w:t>数据</w:t>
      </w:r>
      <w:r>
        <w:rPr>
          <w:rFonts w:ascii="宋体" w:hAnsi="宋体" w:hint="eastAsia"/>
          <w:bCs/>
          <w:sz w:val="28"/>
          <w:szCs w:val="28"/>
        </w:rPr>
        <w:t>试验</w:t>
      </w:r>
      <w:r w:rsidR="004E41F6">
        <w:rPr>
          <w:rFonts w:ascii="宋体" w:hAnsi="宋体" w:hint="eastAsia"/>
          <w:bCs/>
          <w:sz w:val="28"/>
          <w:szCs w:val="28"/>
        </w:rPr>
        <w:t>工作，</w:t>
      </w:r>
      <w:r w:rsidR="004E41F6" w:rsidRPr="00627AAE">
        <w:rPr>
          <w:rFonts w:ascii="宋体" w:hAnsi="宋体" w:hint="eastAsia"/>
          <w:bCs/>
          <w:sz w:val="28"/>
          <w:szCs w:val="28"/>
        </w:rPr>
        <w:t>在上述工作完成后，</w:t>
      </w:r>
      <w:r w:rsidR="00531BDA">
        <w:rPr>
          <w:rFonts w:ascii="宋体" w:hAnsi="宋体" w:hint="eastAsia"/>
          <w:bCs/>
          <w:sz w:val="28"/>
          <w:szCs w:val="28"/>
        </w:rPr>
        <w:t>9</w:t>
      </w:r>
      <w:r w:rsidR="00AD1062" w:rsidRPr="00627AAE">
        <w:rPr>
          <w:rFonts w:ascii="宋体" w:hAnsi="宋体" w:hint="eastAsia"/>
          <w:bCs/>
          <w:sz w:val="28"/>
          <w:szCs w:val="28"/>
        </w:rPr>
        <w:t>月底</w:t>
      </w:r>
      <w:r w:rsidR="004E41F6">
        <w:rPr>
          <w:rFonts w:ascii="宋体" w:hAnsi="宋体" w:hint="eastAsia"/>
          <w:bCs/>
          <w:sz w:val="28"/>
          <w:szCs w:val="28"/>
        </w:rPr>
        <w:t>由</w:t>
      </w:r>
      <w:r w:rsidR="00AD1062" w:rsidRPr="00627AAE">
        <w:rPr>
          <w:rFonts w:ascii="宋体" w:hAnsi="宋体" w:hint="eastAsia"/>
          <w:bCs/>
          <w:sz w:val="28"/>
          <w:szCs w:val="28"/>
        </w:rPr>
        <w:t>安徽圣奥</w:t>
      </w:r>
      <w:r w:rsidR="004E41F6">
        <w:rPr>
          <w:rFonts w:ascii="宋体" w:hAnsi="宋体" w:hint="eastAsia"/>
          <w:bCs/>
          <w:sz w:val="28"/>
          <w:szCs w:val="28"/>
        </w:rPr>
        <w:t>化学科技有限公司和化学助剂分会共同完成本行业标准（征求意见稿）和标准编制说明的编写，提交化学助剂分委会。10月在助剂分委会委员及相关生产、用户单位中广泛征求意见。</w:t>
      </w:r>
    </w:p>
    <w:p w:rsidR="00AD1062" w:rsidRPr="00737139" w:rsidRDefault="00AD1062" w:rsidP="00BE0500">
      <w:pPr>
        <w:spacing w:beforeLines="100" w:afterLines="100"/>
        <w:outlineLvl w:val="0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四</w:t>
      </w:r>
      <w:r w:rsidRPr="00737139">
        <w:rPr>
          <w:rFonts w:ascii="Times New Roman" w:eastAsia="黑体" w:hAnsi="Times New Roman"/>
          <w:b/>
          <w:sz w:val="30"/>
          <w:szCs w:val="30"/>
        </w:rPr>
        <w:t>、</w:t>
      </w:r>
      <w:r w:rsidRPr="00737139">
        <w:rPr>
          <w:rFonts w:ascii="Times New Roman" w:eastAsia="黑体" w:hAnsi="Times New Roman" w:hint="eastAsia"/>
          <w:b/>
          <w:sz w:val="30"/>
          <w:szCs w:val="30"/>
        </w:rPr>
        <w:t>标准</w:t>
      </w:r>
      <w:r>
        <w:rPr>
          <w:rFonts w:ascii="Times New Roman" w:eastAsia="黑体" w:hAnsi="Times New Roman" w:hint="eastAsia"/>
          <w:b/>
          <w:sz w:val="30"/>
          <w:szCs w:val="30"/>
        </w:rPr>
        <w:t>采标情况说明</w:t>
      </w:r>
    </w:p>
    <w:p w:rsidR="00AA3206" w:rsidRPr="00490488" w:rsidRDefault="00AA3206" w:rsidP="00BE0500">
      <w:pPr>
        <w:widowControl/>
        <w:spacing w:beforeLines="50" w:line="360" w:lineRule="auto"/>
        <w:ind w:firstLineChars="177" w:firstLine="496"/>
        <w:jc w:val="left"/>
        <w:rPr>
          <w:rFonts w:ascii="宋体" w:hAnsi="宋体"/>
          <w:bCs/>
          <w:sz w:val="28"/>
          <w:szCs w:val="28"/>
        </w:rPr>
      </w:pPr>
      <w:r w:rsidRPr="00490488">
        <w:rPr>
          <w:rFonts w:ascii="宋体" w:hAnsi="宋体" w:hint="eastAsia"/>
          <w:bCs/>
          <w:sz w:val="28"/>
          <w:szCs w:val="28"/>
        </w:rPr>
        <w:t>本标准在制定过程中未查到对应的国际标准和国外先进标准</w:t>
      </w:r>
      <w:r w:rsidR="004E41F6">
        <w:rPr>
          <w:rFonts w:ascii="宋体" w:hAnsi="宋体" w:hint="eastAsia"/>
          <w:bCs/>
          <w:sz w:val="28"/>
          <w:szCs w:val="28"/>
        </w:rPr>
        <w:t>，查到美国</w:t>
      </w:r>
      <w:r w:rsidR="00531BDA" w:rsidRPr="00490488">
        <w:rPr>
          <w:rFonts w:ascii="宋体" w:hAnsi="宋体" w:hint="eastAsia"/>
          <w:bCs/>
          <w:sz w:val="28"/>
          <w:szCs w:val="28"/>
        </w:rPr>
        <w:t>伊斯曼</w:t>
      </w:r>
      <w:r w:rsidR="0000794F" w:rsidRPr="00490488">
        <w:rPr>
          <w:rFonts w:ascii="宋体" w:hAnsi="宋体" w:hint="eastAsia"/>
          <w:bCs/>
          <w:sz w:val="28"/>
          <w:szCs w:val="28"/>
        </w:rPr>
        <w:t>斯公司</w:t>
      </w:r>
      <w:r w:rsidR="00531BDA">
        <w:rPr>
          <w:rFonts w:ascii="宋体" w:hAnsi="宋体" w:hint="eastAsia"/>
          <w:bCs/>
          <w:sz w:val="28"/>
          <w:szCs w:val="28"/>
        </w:rPr>
        <w:t>的</w:t>
      </w:r>
      <w:r w:rsidR="0000794F" w:rsidRPr="00490488">
        <w:rPr>
          <w:rFonts w:ascii="宋体" w:hAnsi="宋体"/>
          <w:bCs/>
          <w:sz w:val="28"/>
          <w:szCs w:val="28"/>
        </w:rPr>
        <w:t>Santoflex</w:t>
      </w:r>
      <w:r w:rsidR="00531BDA">
        <w:rPr>
          <w:rFonts w:ascii="宋体" w:hAnsi="宋体" w:hint="eastAsia"/>
          <w:bCs/>
          <w:sz w:val="28"/>
          <w:szCs w:val="28"/>
        </w:rPr>
        <w:t xml:space="preserve"> </w:t>
      </w:r>
      <w:r w:rsidR="009A709F">
        <w:rPr>
          <w:rFonts w:ascii="宋体" w:hAnsi="宋体"/>
          <w:bCs/>
          <w:sz w:val="28"/>
          <w:szCs w:val="28"/>
        </w:rPr>
        <w:t>44PD</w:t>
      </w:r>
      <w:r w:rsidR="0000794F" w:rsidRPr="00490488">
        <w:rPr>
          <w:rFonts w:ascii="宋体" w:hAnsi="宋体" w:hint="eastAsia"/>
          <w:bCs/>
          <w:sz w:val="28"/>
          <w:szCs w:val="28"/>
        </w:rPr>
        <w:t>。</w:t>
      </w:r>
      <w:r w:rsidR="00870323">
        <w:rPr>
          <w:rFonts w:ascii="宋体" w:hAnsi="宋体" w:hint="eastAsia"/>
          <w:bCs/>
          <w:sz w:val="28"/>
          <w:szCs w:val="28"/>
        </w:rPr>
        <w:t>根据产品的市场占用率和客户要求，本行业标准和</w:t>
      </w:r>
      <w:r w:rsidR="000040E2">
        <w:rPr>
          <w:rFonts w:ascii="宋体" w:hAnsi="宋体" w:hint="eastAsia"/>
          <w:bCs/>
          <w:sz w:val="28"/>
          <w:szCs w:val="28"/>
        </w:rPr>
        <w:t>国外</w:t>
      </w:r>
      <w:r w:rsidR="00C5228B" w:rsidRPr="00490488">
        <w:rPr>
          <w:rFonts w:ascii="宋体" w:hAnsi="宋体" w:hint="eastAsia"/>
          <w:bCs/>
          <w:sz w:val="28"/>
          <w:szCs w:val="28"/>
        </w:rPr>
        <w:t>公司产品</w:t>
      </w:r>
      <w:r w:rsidR="00DB577C">
        <w:rPr>
          <w:rFonts w:ascii="宋体" w:hAnsi="宋体" w:hint="eastAsia"/>
          <w:bCs/>
          <w:sz w:val="28"/>
          <w:szCs w:val="28"/>
        </w:rPr>
        <w:t>质量规格对比</w:t>
      </w:r>
      <w:r w:rsidR="00C5228B" w:rsidRPr="00490488">
        <w:rPr>
          <w:rFonts w:ascii="宋体" w:hAnsi="宋体" w:hint="eastAsia"/>
          <w:bCs/>
          <w:sz w:val="28"/>
          <w:szCs w:val="28"/>
        </w:rPr>
        <w:t>（见表</w:t>
      </w:r>
      <w:r w:rsidR="003A741B">
        <w:rPr>
          <w:rFonts w:ascii="宋体" w:hAnsi="宋体" w:hint="eastAsia"/>
          <w:bCs/>
          <w:sz w:val="28"/>
          <w:szCs w:val="28"/>
        </w:rPr>
        <w:t>1</w:t>
      </w:r>
      <w:r w:rsidR="00C5228B" w:rsidRPr="00490488">
        <w:rPr>
          <w:rFonts w:ascii="宋体" w:hAnsi="宋体" w:hint="eastAsia"/>
          <w:bCs/>
          <w:sz w:val="28"/>
          <w:szCs w:val="28"/>
        </w:rPr>
        <w:t>）。</w:t>
      </w:r>
    </w:p>
    <w:p w:rsidR="00C5228B" w:rsidRPr="00C5228B" w:rsidRDefault="008807F8" w:rsidP="004651CC">
      <w:pPr>
        <w:pStyle w:val="aa"/>
        <w:numPr>
          <w:ilvl w:val="0"/>
          <w:numId w:val="3"/>
        </w:numPr>
        <w:tabs>
          <w:tab w:val="num" w:pos="360"/>
        </w:tabs>
        <w:spacing w:before="156" w:after="15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行业标准</w:t>
      </w:r>
      <w:r w:rsidR="00343D11">
        <w:rPr>
          <w:rFonts w:hint="eastAsia"/>
          <w:b/>
          <w:sz w:val="24"/>
          <w:szCs w:val="24"/>
        </w:rPr>
        <w:t>《橡胶</w:t>
      </w:r>
      <w:r w:rsidR="00C5228B" w:rsidRPr="00C5228B">
        <w:rPr>
          <w:rFonts w:hint="eastAsia"/>
          <w:b/>
          <w:sz w:val="24"/>
          <w:szCs w:val="24"/>
        </w:rPr>
        <w:t>防老剂</w:t>
      </w:r>
      <w:r w:rsidR="009A709F">
        <w:rPr>
          <w:rFonts w:hint="eastAsia"/>
          <w:b/>
          <w:sz w:val="24"/>
          <w:szCs w:val="24"/>
        </w:rPr>
        <w:t>44PD</w:t>
      </w:r>
      <w:r>
        <w:rPr>
          <w:rFonts w:hint="eastAsia"/>
          <w:b/>
          <w:sz w:val="24"/>
          <w:szCs w:val="24"/>
        </w:rPr>
        <w:t>》和</w:t>
      </w:r>
      <w:r w:rsidR="000040E2">
        <w:rPr>
          <w:rFonts w:hint="eastAsia"/>
          <w:b/>
          <w:sz w:val="24"/>
          <w:szCs w:val="24"/>
        </w:rPr>
        <w:t>国外</w:t>
      </w:r>
      <w:r>
        <w:rPr>
          <w:rFonts w:hint="eastAsia"/>
          <w:b/>
          <w:sz w:val="24"/>
          <w:szCs w:val="24"/>
        </w:rPr>
        <w:t>公司质量规格对比</w:t>
      </w:r>
      <w:r w:rsidR="00E618D2">
        <w:rPr>
          <w:rFonts w:hint="eastAsia"/>
          <w:b/>
          <w:sz w:val="24"/>
          <w:szCs w:val="24"/>
        </w:rPr>
        <w:t>表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660"/>
        <w:gridCol w:w="1740"/>
        <w:gridCol w:w="2087"/>
        <w:gridCol w:w="2799"/>
      </w:tblGrid>
      <w:tr w:rsidR="001F02B5" w:rsidTr="001F02B5">
        <w:trPr>
          <w:trHeight w:val="4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F02B5" w:rsidRPr="00F515B2" w:rsidRDefault="001F02B5" w:rsidP="001F02B5">
            <w:pPr>
              <w:adjustRightInd w:val="0"/>
              <w:snapToGrid w:val="0"/>
              <w:spacing w:line="288" w:lineRule="auto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 w:rsidRPr="00F515B2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项  目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02B5" w:rsidRPr="00F515B2" w:rsidRDefault="001F02B5" w:rsidP="00AF1AA6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 xml:space="preserve">本 标 准 </w:t>
            </w:r>
            <w:r w:rsidRPr="00F515B2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指 标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F02B5" w:rsidRPr="00F515B2" w:rsidRDefault="001F02B5" w:rsidP="006B08F5">
            <w:pPr>
              <w:adjustRightInd w:val="0"/>
              <w:snapToGrid w:val="0"/>
              <w:spacing w:line="288" w:lineRule="auto"/>
              <w:ind w:firstLineChars="343" w:firstLine="620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朗</w:t>
            </w:r>
            <w:r w:rsidR="00BE0500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盛</w:t>
            </w:r>
            <w:r w:rsidR="00BE0500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02B5" w:rsidRPr="00F515B2" w:rsidRDefault="001F02B5" w:rsidP="004C26C4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伊斯曼</w:t>
            </w:r>
            <w:r w:rsidR="00BE0500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公司</w:t>
            </w:r>
          </w:p>
        </w:tc>
      </w:tr>
      <w:tr w:rsidR="001F02B5" w:rsidTr="001F02B5">
        <w:trPr>
          <w:trHeight w:val="369"/>
        </w:trPr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621BC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 w:hint="eastAsia"/>
                <w:sz w:val="18"/>
                <w:szCs w:val="18"/>
              </w:rPr>
              <w:t>(1)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外观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AF1A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深褐色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液体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6B08F5">
            <w:pPr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红棕色清澈液体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2B5" w:rsidRPr="004C26C4" w:rsidRDefault="001F02B5" w:rsidP="004904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Clear, red-brown liquid</w:t>
            </w:r>
          </w:p>
        </w:tc>
      </w:tr>
      <w:tr w:rsidR="001F02B5" w:rsidTr="001F02B5">
        <w:trPr>
          <w:trHeight w:val="369"/>
        </w:trPr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621BC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 w:hint="eastAsia"/>
                <w:sz w:val="18"/>
                <w:szCs w:val="18"/>
              </w:rPr>
              <w:t>(2)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纯度（GC法）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%     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≥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AF1A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.0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6B08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96.0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2B5" w:rsidRPr="004C26C4" w:rsidRDefault="001F02B5" w:rsidP="00B178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.0</w:t>
            </w:r>
          </w:p>
        </w:tc>
      </w:tr>
      <w:tr w:rsidR="001F02B5" w:rsidTr="001F02B5">
        <w:trPr>
          <w:trHeight w:val="369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B1786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(3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加热减量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，%</w:t>
            </w:r>
            <w:r w:rsidRPr="006351D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≤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AF1A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/>
                <w:sz w:val="18"/>
                <w:szCs w:val="18"/>
              </w:rPr>
              <w:t>0.5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6B08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2B5" w:rsidRPr="004C26C4" w:rsidRDefault="001F02B5" w:rsidP="006505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</w:tr>
      <w:tr w:rsidR="001F02B5" w:rsidTr="001F02B5">
        <w:trPr>
          <w:trHeight w:val="37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B1786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灰分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 xml:space="preserve">，%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≤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AF1AA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/>
                <w:sz w:val="18"/>
                <w:szCs w:val="18"/>
              </w:rPr>
              <w:t>0.1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2B5" w:rsidRPr="006351DE" w:rsidRDefault="001F02B5" w:rsidP="006B08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2B5" w:rsidRPr="004C26C4" w:rsidRDefault="001F02B5" w:rsidP="006505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</w:t>
            </w:r>
          </w:p>
        </w:tc>
      </w:tr>
    </w:tbl>
    <w:p w:rsidR="00870323" w:rsidRDefault="00C54FF8" w:rsidP="00BE0500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五</w:t>
      </w:r>
      <w:r w:rsidR="00FF5165" w:rsidRPr="00C54FF8">
        <w:rPr>
          <w:rFonts w:ascii="Times New Roman" w:eastAsia="黑体" w:hAnsi="Times New Roman"/>
          <w:b/>
          <w:sz w:val="30"/>
          <w:szCs w:val="30"/>
        </w:rPr>
        <w:t>、标准</w:t>
      </w:r>
      <w:r>
        <w:rPr>
          <w:rFonts w:ascii="Times New Roman" w:eastAsia="黑体" w:hAnsi="Times New Roman" w:hint="eastAsia"/>
          <w:b/>
          <w:sz w:val="30"/>
          <w:szCs w:val="30"/>
        </w:rPr>
        <w:t>制定</w:t>
      </w:r>
      <w:r w:rsidR="00FF5165" w:rsidRPr="00C54FF8">
        <w:rPr>
          <w:rFonts w:ascii="Times New Roman" w:eastAsia="黑体" w:hAnsi="Times New Roman"/>
          <w:b/>
          <w:sz w:val="30"/>
          <w:szCs w:val="30"/>
        </w:rPr>
        <w:t>的主要</w:t>
      </w:r>
      <w:r>
        <w:rPr>
          <w:rFonts w:ascii="Times New Roman" w:eastAsia="黑体" w:hAnsi="Times New Roman" w:hint="eastAsia"/>
          <w:b/>
          <w:sz w:val="30"/>
          <w:szCs w:val="30"/>
        </w:rPr>
        <w:t>内容和</w:t>
      </w:r>
      <w:r w:rsidR="00FF5165" w:rsidRPr="00C54FF8">
        <w:rPr>
          <w:rFonts w:ascii="Times New Roman" w:eastAsia="黑体" w:hAnsi="Times New Roman"/>
          <w:b/>
          <w:sz w:val="30"/>
          <w:szCs w:val="30"/>
        </w:rPr>
        <w:t>依据</w:t>
      </w:r>
    </w:p>
    <w:p w:rsidR="00FF5165" w:rsidRPr="00870323" w:rsidRDefault="00720484" w:rsidP="00BE0500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 w:rsidRPr="00720484">
        <w:rPr>
          <w:rFonts w:ascii="Times New Roman" w:hAnsi="Times New Roman" w:hint="eastAsia"/>
          <w:b/>
          <w:sz w:val="28"/>
          <w:szCs w:val="28"/>
        </w:rPr>
        <w:t>5.</w:t>
      </w:r>
      <w:r w:rsidR="00FF5165" w:rsidRPr="00720484">
        <w:rPr>
          <w:rFonts w:ascii="Times New Roman" w:hAnsi="Times New Roman"/>
          <w:b/>
          <w:sz w:val="28"/>
          <w:szCs w:val="28"/>
        </w:rPr>
        <w:t>1</w:t>
      </w:r>
      <w:r w:rsidR="00685F2C">
        <w:rPr>
          <w:rFonts w:ascii="Times New Roman" w:hAnsi="Times New Roman" w:hint="eastAsia"/>
          <w:b/>
          <w:sz w:val="28"/>
          <w:szCs w:val="28"/>
        </w:rPr>
        <w:t>编写格式</w:t>
      </w:r>
    </w:p>
    <w:p w:rsidR="00097B46" w:rsidRPr="00FB1B1B" w:rsidRDefault="00097B46" w:rsidP="00BE0500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/>
          <w:bCs/>
          <w:kern w:val="2"/>
          <w:sz w:val="28"/>
          <w:szCs w:val="28"/>
        </w:rPr>
        <w:lastRenderedPageBreak/>
        <w:t>本标准按GB/T 1.1-2009 《标准化工作导则  第1部分</w:t>
      </w:r>
      <w:r w:rsidRPr="00FB1B1B">
        <w:rPr>
          <w:rFonts w:hAnsi="宋体" w:hint="eastAsia"/>
          <w:bCs/>
          <w:kern w:val="2"/>
          <w:sz w:val="28"/>
          <w:szCs w:val="28"/>
        </w:rPr>
        <w:t>:</w:t>
      </w:r>
      <w:r w:rsidRPr="00FB1B1B">
        <w:rPr>
          <w:rFonts w:hAnsi="宋体"/>
          <w:bCs/>
          <w:kern w:val="2"/>
          <w:sz w:val="28"/>
          <w:szCs w:val="28"/>
        </w:rPr>
        <w:t>标准的结构和编写》</w:t>
      </w:r>
      <w:r w:rsidRPr="00FB1B1B">
        <w:rPr>
          <w:rFonts w:hAnsi="宋体" w:hint="eastAsia"/>
          <w:bCs/>
          <w:kern w:val="2"/>
          <w:sz w:val="28"/>
          <w:szCs w:val="28"/>
        </w:rPr>
        <w:t>给出</w:t>
      </w:r>
      <w:r w:rsidRPr="00FB1B1B">
        <w:rPr>
          <w:rFonts w:hAnsi="宋体"/>
          <w:bCs/>
          <w:kern w:val="2"/>
          <w:sz w:val="28"/>
          <w:szCs w:val="28"/>
        </w:rPr>
        <w:t>的规则编写。</w:t>
      </w:r>
    </w:p>
    <w:p w:rsidR="00FF5165" w:rsidRPr="00381233" w:rsidRDefault="00097B46" w:rsidP="00BE0500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 xml:space="preserve">5.2 </w:t>
      </w:r>
      <w:r w:rsidRPr="00381233">
        <w:rPr>
          <w:rFonts w:ascii="Times New Roman" w:hAnsi="Times New Roman" w:hint="eastAsia"/>
          <w:b/>
          <w:sz w:val="28"/>
          <w:szCs w:val="28"/>
        </w:rPr>
        <w:t>标准名称</w:t>
      </w:r>
    </w:p>
    <w:p w:rsidR="00097B46" w:rsidRPr="00FB1B1B" w:rsidRDefault="00006657" w:rsidP="00BE0500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GB/T21871-2008</w:t>
      </w:r>
      <w:r w:rsidR="00AF1AA6">
        <w:rPr>
          <w:rFonts w:hAnsi="宋体" w:hint="eastAsia"/>
          <w:bCs/>
          <w:kern w:val="2"/>
          <w:sz w:val="28"/>
          <w:szCs w:val="28"/>
        </w:rPr>
        <w:t>和ISO 6472:2010</w:t>
      </w:r>
      <w:r w:rsidRPr="00FB1B1B">
        <w:rPr>
          <w:rFonts w:hAnsi="宋体" w:hint="eastAsia"/>
          <w:bCs/>
          <w:kern w:val="2"/>
          <w:sz w:val="28"/>
          <w:szCs w:val="28"/>
        </w:rPr>
        <w:t>《橡胶配合剂  缩略语》中</w:t>
      </w:r>
      <w:r w:rsidR="00AF1AA6">
        <w:rPr>
          <w:rFonts w:hAnsi="宋体" w:hint="eastAsia"/>
          <w:bCs/>
          <w:kern w:val="2"/>
          <w:sz w:val="28"/>
          <w:szCs w:val="28"/>
        </w:rPr>
        <w:t>均</w:t>
      </w:r>
      <w:r w:rsidR="00B17862">
        <w:rPr>
          <w:rFonts w:hAnsi="宋体" w:hint="eastAsia"/>
          <w:bCs/>
          <w:kern w:val="2"/>
          <w:sz w:val="28"/>
          <w:szCs w:val="28"/>
        </w:rPr>
        <w:t>没有该产品的名称，</w:t>
      </w:r>
      <w:r w:rsidRPr="00FB1B1B">
        <w:rPr>
          <w:rFonts w:hAnsi="宋体" w:hint="eastAsia"/>
          <w:bCs/>
          <w:kern w:val="2"/>
          <w:sz w:val="28"/>
          <w:szCs w:val="28"/>
        </w:rPr>
        <w:t>所以本次起草标准时采用</w:t>
      </w:r>
      <w:r w:rsidR="00B17862">
        <w:rPr>
          <w:rFonts w:hAnsi="宋体" w:hint="eastAsia"/>
          <w:bCs/>
          <w:kern w:val="2"/>
          <w:sz w:val="28"/>
          <w:szCs w:val="28"/>
        </w:rPr>
        <w:t>常用命名法，以</w:t>
      </w:r>
      <w:r w:rsidR="00DB577C">
        <w:rPr>
          <w:rFonts w:hAnsi="宋体" w:hint="eastAsia"/>
          <w:bCs/>
          <w:kern w:val="2"/>
          <w:sz w:val="28"/>
          <w:szCs w:val="28"/>
        </w:rPr>
        <w:t>《橡胶</w:t>
      </w:r>
      <w:r w:rsidRPr="00FB1B1B">
        <w:rPr>
          <w:rFonts w:hAnsi="宋体" w:hint="eastAsia"/>
          <w:bCs/>
          <w:kern w:val="2"/>
          <w:sz w:val="28"/>
          <w:szCs w:val="28"/>
        </w:rPr>
        <w:t>防老剂</w:t>
      </w:r>
      <w:r w:rsidR="00DB577C">
        <w:rPr>
          <w:rFonts w:hAnsi="宋体" w:hint="eastAsia"/>
          <w:bCs/>
          <w:kern w:val="2"/>
          <w:sz w:val="28"/>
          <w:szCs w:val="28"/>
        </w:rPr>
        <w:t xml:space="preserve"> </w:t>
      </w:r>
      <w:r w:rsidR="00DB577C" w:rsidRPr="00FB1B1B">
        <w:rPr>
          <w:rFonts w:hAnsi="宋体" w:hint="eastAsia"/>
          <w:bCs/>
          <w:kern w:val="2"/>
          <w:sz w:val="28"/>
          <w:szCs w:val="28"/>
        </w:rPr>
        <w:t>N</w:t>
      </w:r>
      <w:r w:rsidR="00B17862">
        <w:rPr>
          <w:rFonts w:hAnsi="宋体" w:hint="eastAsia"/>
          <w:bCs/>
          <w:kern w:val="2"/>
          <w:sz w:val="28"/>
          <w:szCs w:val="28"/>
        </w:rPr>
        <w:t>，N</w:t>
      </w:r>
      <w:r w:rsidR="00B17862">
        <w:rPr>
          <w:rFonts w:hAnsi="宋体"/>
          <w:bCs/>
          <w:kern w:val="2"/>
          <w:sz w:val="28"/>
          <w:szCs w:val="28"/>
        </w:rPr>
        <w:t>’</w:t>
      </w:r>
      <w:r w:rsidR="00DB577C" w:rsidRPr="00FB1B1B">
        <w:rPr>
          <w:rFonts w:hAnsi="宋体" w:hint="eastAsia"/>
          <w:bCs/>
          <w:kern w:val="2"/>
          <w:sz w:val="28"/>
          <w:szCs w:val="28"/>
        </w:rPr>
        <w:t>-</w:t>
      </w:r>
      <w:r w:rsidR="00B17862">
        <w:rPr>
          <w:rFonts w:hAnsi="宋体" w:hint="eastAsia"/>
          <w:bCs/>
          <w:kern w:val="2"/>
          <w:sz w:val="28"/>
          <w:szCs w:val="28"/>
        </w:rPr>
        <w:t>双（</w:t>
      </w:r>
      <w:r w:rsidR="00DB577C" w:rsidRPr="00FB1B1B">
        <w:rPr>
          <w:rFonts w:hAnsi="宋体" w:hint="eastAsia"/>
          <w:bCs/>
          <w:kern w:val="2"/>
          <w:sz w:val="28"/>
          <w:szCs w:val="28"/>
        </w:rPr>
        <w:t>1-甲基</w:t>
      </w:r>
      <w:r w:rsidR="00B17862">
        <w:rPr>
          <w:rFonts w:hAnsi="宋体" w:hint="eastAsia"/>
          <w:bCs/>
          <w:kern w:val="2"/>
          <w:sz w:val="28"/>
          <w:szCs w:val="28"/>
        </w:rPr>
        <w:t>丙</w:t>
      </w:r>
      <w:r w:rsidR="00DB577C" w:rsidRPr="00FB1B1B">
        <w:rPr>
          <w:rFonts w:hAnsi="宋体" w:hint="eastAsia"/>
          <w:bCs/>
          <w:kern w:val="2"/>
          <w:sz w:val="28"/>
          <w:szCs w:val="28"/>
        </w:rPr>
        <w:t>基</w:t>
      </w:r>
      <w:r w:rsidR="00B17862">
        <w:rPr>
          <w:rFonts w:hAnsi="宋体" w:hint="eastAsia"/>
          <w:bCs/>
          <w:kern w:val="2"/>
          <w:sz w:val="28"/>
          <w:szCs w:val="28"/>
        </w:rPr>
        <w:t>）</w:t>
      </w:r>
      <w:r w:rsidR="00DB577C" w:rsidRPr="00FB1B1B">
        <w:rPr>
          <w:rFonts w:hAnsi="宋体" w:hint="eastAsia"/>
          <w:bCs/>
          <w:kern w:val="2"/>
          <w:sz w:val="28"/>
          <w:szCs w:val="28"/>
        </w:rPr>
        <w:t>对苯二胺</w:t>
      </w:r>
      <w:r w:rsidR="00DB577C">
        <w:rPr>
          <w:rFonts w:hAnsi="宋体" w:hint="eastAsia"/>
          <w:bCs/>
          <w:kern w:val="2"/>
          <w:sz w:val="28"/>
          <w:szCs w:val="28"/>
        </w:rPr>
        <w:t>（</w:t>
      </w:r>
      <w:r w:rsidR="009A709F">
        <w:rPr>
          <w:rFonts w:hAnsi="宋体" w:hint="eastAsia"/>
          <w:bCs/>
          <w:kern w:val="2"/>
          <w:sz w:val="28"/>
          <w:szCs w:val="28"/>
        </w:rPr>
        <w:t>44PD</w:t>
      </w:r>
      <w:r w:rsidR="00DB577C">
        <w:rPr>
          <w:rFonts w:hAnsi="宋体" w:hint="eastAsia"/>
          <w:bCs/>
          <w:kern w:val="2"/>
          <w:sz w:val="28"/>
          <w:szCs w:val="28"/>
        </w:rPr>
        <w:t>）》</w:t>
      </w:r>
      <w:r w:rsidR="00B17862">
        <w:rPr>
          <w:rFonts w:hAnsi="宋体" w:hint="eastAsia"/>
          <w:bCs/>
          <w:kern w:val="2"/>
          <w:sz w:val="28"/>
          <w:szCs w:val="28"/>
        </w:rPr>
        <w:t>为</w:t>
      </w:r>
      <w:r w:rsidR="00DB577C">
        <w:rPr>
          <w:rFonts w:hAnsi="宋体" w:hint="eastAsia"/>
          <w:bCs/>
          <w:kern w:val="2"/>
          <w:sz w:val="28"/>
          <w:szCs w:val="28"/>
        </w:rPr>
        <w:t>标准名称</w:t>
      </w:r>
      <w:r w:rsidRPr="00FB1B1B">
        <w:rPr>
          <w:rFonts w:hAnsi="宋体" w:hint="eastAsia"/>
          <w:bCs/>
          <w:kern w:val="2"/>
          <w:sz w:val="28"/>
          <w:szCs w:val="28"/>
        </w:rPr>
        <w:t>。</w:t>
      </w:r>
    </w:p>
    <w:p w:rsidR="00006657" w:rsidRPr="00381233" w:rsidRDefault="00006657" w:rsidP="00BE0500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>5.3</w:t>
      </w:r>
      <w:r w:rsidRPr="00381233">
        <w:rPr>
          <w:rFonts w:ascii="Times New Roman" w:hAnsi="Times New Roman" w:hint="eastAsia"/>
          <w:b/>
          <w:sz w:val="28"/>
          <w:szCs w:val="28"/>
        </w:rPr>
        <w:t>标准检测项目</w:t>
      </w:r>
    </w:p>
    <w:p w:rsidR="00006657" w:rsidRPr="00FB1B1B" w:rsidRDefault="00006657" w:rsidP="00BE0500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依据GB</w:t>
      </w:r>
      <w:r w:rsidRPr="00FB1B1B">
        <w:rPr>
          <w:rFonts w:hAnsi="宋体"/>
          <w:bCs/>
          <w:kern w:val="2"/>
          <w:sz w:val="28"/>
          <w:szCs w:val="28"/>
        </w:rPr>
        <w:t>/</w:t>
      </w:r>
      <w:r w:rsidRPr="00FB1B1B">
        <w:rPr>
          <w:rFonts w:hAnsi="宋体" w:hint="eastAsia"/>
          <w:bCs/>
          <w:kern w:val="2"/>
          <w:sz w:val="28"/>
          <w:szCs w:val="28"/>
        </w:rPr>
        <w:t>T 11409—2008  《橡胶防老剂、硫化促进剂试验方法》，结合国内外产品标准及公司产品规格，确定</w:t>
      </w:r>
      <w:r w:rsidR="00870323">
        <w:rPr>
          <w:rFonts w:hAnsi="宋体" w:hint="eastAsia"/>
          <w:bCs/>
          <w:kern w:val="2"/>
          <w:sz w:val="28"/>
          <w:szCs w:val="28"/>
        </w:rPr>
        <w:t>检测项目为；外观、纯度</w:t>
      </w:r>
      <w:r w:rsidR="00B36D3A" w:rsidRPr="00FB1B1B">
        <w:rPr>
          <w:rFonts w:hAnsi="宋体" w:hint="eastAsia"/>
          <w:bCs/>
          <w:kern w:val="2"/>
          <w:sz w:val="28"/>
          <w:szCs w:val="28"/>
        </w:rPr>
        <w:t>、</w:t>
      </w:r>
      <w:r w:rsidR="00870323">
        <w:rPr>
          <w:rFonts w:hAnsi="宋体" w:hint="eastAsia"/>
          <w:bCs/>
          <w:kern w:val="2"/>
          <w:sz w:val="28"/>
          <w:szCs w:val="28"/>
        </w:rPr>
        <w:t>加热减量、灰分</w:t>
      </w:r>
      <w:r w:rsidR="00B17862">
        <w:rPr>
          <w:rFonts w:hAnsi="宋体" w:hint="eastAsia"/>
          <w:bCs/>
          <w:kern w:val="2"/>
          <w:sz w:val="28"/>
          <w:szCs w:val="28"/>
        </w:rPr>
        <w:t>四</w:t>
      </w:r>
      <w:r w:rsidR="00B36D3A" w:rsidRPr="00FB1B1B">
        <w:rPr>
          <w:rFonts w:hAnsi="宋体" w:hint="eastAsia"/>
          <w:bCs/>
          <w:kern w:val="2"/>
          <w:sz w:val="28"/>
          <w:szCs w:val="28"/>
        </w:rPr>
        <w:t>项。具体见表1。</w:t>
      </w:r>
    </w:p>
    <w:p w:rsidR="00B36D3A" w:rsidRPr="00381233" w:rsidRDefault="00B36D3A" w:rsidP="00BE0500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>5.4</w:t>
      </w:r>
      <w:r w:rsidR="00DB577C">
        <w:rPr>
          <w:rFonts w:ascii="Times New Roman" w:hAnsi="Times New Roman" w:hint="eastAsia"/>
          <w:b/>
          <w:sz w:val="28"/>
          <w:szCs w:val="28"/>
        </w:rPr>
        <w:t>试验</w:t>
      </w:r>
      <w:r w:rsidRPr="00381233">
        <w:rPr>
          <w:rFonts w:ascii="Times New Roman" w:hAnsi="Times New Roman" w:hint="eastAsia"/>
          <w:b/>
          <w:sz w:val="28"/>
          <w:szCs w:val="28"/>
        </w:rPr>
        <w:t>验方法</w:t>
      </w:r>
    </w:p>
    <w:p w:rsidR="00B36D3A" w:rsidRPr="00381233" w:rsidRDefault="00B36D3A" w:rsidP="00BE0500">
      <w:pPr>
        <w:pStyle w:val="a9"/>
        <w:spacing w:beforeLines="50" w:line="360" w:lineRule="auto"/>
        <w:ind w:firstLineChars="0" w:firstLine="0"/>
        <w:outlineLvl w:val="0"/>
        <w:rPr>
          <w:rFonts w:hAnsi="宋体"/>
          <w:b/>
          <w:sz w:val="24"/>
          <w:szCs w:val="24"/>
        </w:rPr>
      </w:pPr>
      <w:r w:rsidRPr="00381233">
        <w:rPr>
          <w:rFonts w:hAnsi="宋体" w:hint="eastAsia"/>
          <w:b/>
          <w:sz w:val="24"/>
          <w:szCs w:val="24"/>
        </w:rPr>
        <w:t xml:space="preserve">5.4.1 </w:t>
      </w:r>
      <w:r w:rsidRPr="00BE0500">
        <w:rPr>
          <w:rFonts w:hAnsi="宋体" w:hint="eastAsia"/>
          <w:b/>
          <w:sz w:val="28"/>
          <w:szCs w:val="28"/>
        </w:rPr>
        <w:t>外观的测定</w:t>
      </w:r>
    </w:p>
    <w:p w:rsidR="00B36D3A" w:rsidRPr="00FB1B1B" w:rsidRDefault="00B36D3A" w:rsidP="00BE0500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在自然光线下采用目视评定</w:t>
      </w:r>
    </w:p>
    <w:p w:rsidR="00B36D3A" w:rsidRPr="00BE0500" w:rsidRDefault="00B36D3A" w:rsidP="00BE0500">
      <w:pPr>
        <w:pStyle w:val="a9"/>
        <w:spacing w:beforeLines="50" w:line="360" w:lineRule="auto"/>
        <w:ind w:firstLineChars="0" w:firstLine="0"/>
        <w:rPr>
          <w:rFonts w:hAnsi="宋体"/>
          <w:b/>
          <w:sz w:val="28"/>
          <w:szCs w:val="28"/>
        </w:rPr>
      </w:pPr>
      <w:r w:rsidRPr="00381233">
        <w:rPr>
          <w:rFonts w:hAnsi="宋体" w:hint="eastAsia"/>
          <w:b/>
          <w:sz w:val="24"/>
          <w:szCs w:val="24"/>
        </w:rPr>
        <w:t>5</w:t>
      </w:r>
      <w:r w:rsidR="00381233" w:rsidRPr="00381233">
        <w:rPr>
          <w:rFonts w:hAnsi="宋体" w:hint="eastAsia"/>
          <w:b/>
          <w:sz w:val="24"/>
          <w:szCs w:val="24"/>
        </w:rPr>
        <w:t>.</w:t>
      </w:r>
      <w:r w:rsidR="00381233">
        <w:rPr>
          <w:rFonts w:hAnsi="宋体" w:hint="eastAsia"/>
          <w:b/>
          <w:sz w:val="24"/>
          <w:szCs w:val="24"/>
        </w:rPr>
        <w:t>4.2</w:t>
      </w:r>
      <w:r w:rsidRPr="00381233">
        <w:rPr>
          <w:rFonts w:hAnsi="宋体" w:hint="eastAsia"/>
          <w:b/>
          <w:sz w:val="24"/>
          <w:szCs w:val="24"/>
        </w:rPr>
        <w:t xml:space="preserve"> </w:t>
      </w:r>
      <w:r w:rsidR="00DB577C" w:rsidRPr="00BE0500">
        <w:rPr>
          <w:rFonts w:hAnsi="宋体" w:hint="eastAsia"/>
          <w:b/>
          <w:sz w:val="28"/>
          <w:szCs w:val="28"/>
        </w:rPr>
        <w:t>纯度的测定</w:t>
      </w:r>
    </w:p>
    <w:p w:rsidR="00B36D3A" w:rsidRPr="00FB1B1B" w:rsidRDefault="00870323" w:rsidP="00BE0500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>
        <w:rPr>
          <w:rFonts w:hAnsi="宋体" w:hint="eastAsia"/>
          <w:bCs/>
          <w:kern w:val="2"/>
          <w:sz w:val="28"/>
          <w:szCs w:val="28"/>
        </w:rPr>
        <w:t>见行业标准</w:t>
      </w:r>
      <w:r w:rsidR="00B36D3A" w:rsidRPr="00FB1B1B">
        <w:rPr>
          <w:rFonts w:hAnsi="宋体" w:hint="eastAsia"/>
          <w:bCs/>
          <w:kern w:val="2"/>
          <w:sz w:val="28"/>
          <w:szCs w:val="28"/>
        </w:rPr>
        <w:t>。</w:t>
      </w:r>
    </w:p>
    <w:p w:rsidR="00B36D3A" w:rsidRPr="00381233" w:rsidRDefault="00381233" w:rsidP="00BE0500">
      <w:pPr>
        <w:pStyle w:val="a9"/>
        <w:spacing w:beforeLines="50" w:line="360" w:lineRule="auto"/>
        <w:ind w:firstLineChars="0" w:firstLine="0"/>
        <w:outlineLvl w:val="0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5.4.3</w:t>
      </w:r>
      <w:r w:rsidR="00B36D3A" w:rsidRPr="00381233">
        <w:rPr>
          <w:rFonts w:hAnsi="宋体" w:hint="eastAsia"/>
          <w:b/>
          <w:sz w:val="24"/>
          <w:szCs w:val="24"/>
        </w:rPr>
        <w:t xml:space="preserve"> </w:t>
      </w:r>
      <w:r w:rsidR="00DB577C">
        <w:rPr>
          <w:rFonts w:hAnsi="宋体" w:hint="eastAsia"/>
          <w:b/>
          <w:sz w:val="24"/>
          <w:szCs w:val="24"/>
        </w:rPr>
        <w:t>加热减量的测定</w:t>
      </w:r>
    </w:p>
    <w:p w:rsidR="00225E22" w:rsidRPr="00FB1B1B" w:rsidRDefault="00225E22" w:rsidP="00BE0500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按GB/T 11409—2008中3.4的规定进行</w:t>
      </w:r>
      <w:r w:rsidR="00DB577C">
        <w:rPr>
          <w:rFonts w:hAnsi="宋体" w:hint="eastAsia"/>
          <w:bCs/>
          <w:kern w:val="2"/>
          <w:sz w:val="28"/>
          <w:szCs w:val="28"/>
        </w:rPr>
        <w:t>测定，</w:t>
      </w:r>
      <w:r w:rsidRPr="00FB1B1B">
        <w:rPr>
          <w:rFonts w:hAnsi="宋体" w:hint="eastAsia"/>
          <w:bCs/>
          <w:kern w:val="2"/>
          <w:sz w:val="28"/>
          <w:szCs w:val="28"/>
        </w:rPr>
        <w:t>电热恒温干燥箱的温度控制在</w:t>
      </w:r>
      <w:r w:rsidR="00B17862">
        <w:rPr>
          <w:rFonts w:hAnsi="宋体" w:hint="eastAsia"/>
          <w:bCs/>
          <w:kern w:val="2"/>
          <w:sz w:val="28"/>
          <w:szCs w:val="28"/>
        </w:rPr>
        <w:t>70</w:t>
      </w:r>
      <w:r w:rsidR="00AF1AA6" w:rsidRPr="00FB1B1B">
        <w:rPr>
          <w:rFonts w:hAnsi="宋体"/>
          <w:bCs/>
          <w:kern w:val="2"/>
          <w:sz w:val="28"/>
          <w:szCs w:val="28"/>
        </w:rPr>
        <w:t>℃</w:t>
      </w:r>
      <w:r w:rsidR="00516C4A" w:rsidRPr="00FB1B1B">
        <w:rPr>
          <w:rFonts w:hAnsi="宋体"/>
          <w:bCs/>
          <w:kern w:val="2"/>
          <w:sz w:val="28"/>
          <w:szCs w:val="28"/>
        </w:rPr>
        <w:t>±2</w:t>
      </w:r>
      <w:r w:rsidRPr="00FB1B1B">
        <w:rPr>
          <w:rFonts w:hAnsi="宋体"/>
          <w:bCs/>
          <w:kern w:val="2"/>
          <w:sz w:val="28"/>
          <w:szCs w:val="28"/>
        </w:rPr>
        <w:t>℃，试样量约</w:t>
      </w:r>
      <w:r w:rsidRPr="00FB1B1B">
        <w:rPr>
          <w:rFonts w:hAnsi="宋体" w:hint="eastAsia"/>
          <w:bCs/>
          <w:kern w:val="2"/>
          <w:sz w:val="28"/>
          <w:szCs w:val="28"/>
        </w:rPr>
        <w:t>3</w:t>
      </w:r>
      <w:r w:rsidRPr="00FB1B1B">
        <w:rPr>
          <w:rFonts w:hAnsi="宋体"/>
          <w:bCs/>
          <w:kern w:val="2"/>
          <w:sz w:val="28"/>
          <w:szCs w:val="28"/>
        </w:rPr>
        <w:t xml:space="preserve"> g</w:t>
      </w:r>
      <w:r w:rsidR="00AF1AA6">
        <w:rPr>
          <w:rFonts w:hAnsi="宋体" w:hint="eastAsia"/>
          <w:bCs/>
          <w:kern w:val="2"/>
          <w:sz w:val="28"/>
          <w:szCs w:val="28"/>
        </w:rPr>
        <w:t>，</w:t>
      </w:r>
      <w:r w:rsidRPr="00FB1B1B">
        <w:rPr>
          <w:rFonts w:hAnsi="宋体"/>
          <w:bCs/>
          <w:kern w:val="2"/>
          <w:sz w:val="28"/>
          <w:szCs w:val="28"/>
        </w:rPr>
        <w:t>精确至</w:t>
      </w:r>
      <w:r w:rsidR="00DB577C">
        <w:rPr>
          <w:rFonts w:hAnsi="宋体"/>
          <w:bCs/>
          <w:kern w:val="2"/>
          <w:sz w:val="28"/>
          <w:szCs w:val="28"/>
        </w:rPr>
        <w:t>0.</w:t>
      </w:r>
      <w:r w:rsidR="00DB577C">
        <w:rPr>
          <w:rFonts w:hAnsi="宋体" w:hint="eastAsia"/>
          <w:bCs/>
          <w:kern w:val="2"/>
          <w:sz w:val="28"/>
          <w:szCs w:val="28"/>
        </w:rPr>
        <w:t>000</w:t>
      </w:r>
      <w:r w:rsidR="00DB577C">
        <w:rPr>
          <w:rFonts w:hAnsi="宋体"/>
          <w:bCs/>
          <w:kern w:val="2"/>
          <w:sz w:val="28"/>
          <w:szCs w:val="28"/>
        </w:rPr>
        <w:t xml:space="preserve">1 </w:t>
      </w:r>
      <w:r w:rsidRPr="00FB1B1B">
        <w:rPr>
          <w:rFonts w:hAnsi="宋体"/>
          <w:bCs/>
          <w:kern w:val="2"/>
          <w:sz w:val="28"/>
          <w:szCs w:val="28"/>
        </w:rPr>
        <w:t>g</w:t>
      </w:r>
      <w:r w:rsidR="00DB577C">
        <w:rPr>
          <w:rFonts w:hAnsi="宋体"/>
          <w:bCs/>
          <w:kern w:val="2"/>
          <w:sz w:val="28"/>
          <w:szCs w:val="28"/>
        </w:rPr>
        <w:t>，</w:t>
      </w:r>
      <w:r w:rsidR="00DB577C">
        <w:rPr>
          <w:rFonts w:hAnsi="宋体" w:hint="eastAsia"/>
          <w:bCs/>
          <w:kern w:val="2"/>
          <w:sz w:val="28"/>
          <w:szCs w:val="28"/>
        </w:rPr>
        <w:t>加热</w:t>
      </w:r>
      <w:r w:rsidRPr="00FB1B1B">
        <w:rPr>
          <w:rFonts w:hAnsi="宋体"/>
          <w:bCs/>
          <w:kern w:val="2"/>
          <w:sz w:val="28"/>
          <w:szCs w:val="28"/>
        </w:rPr>
        <w:t>时</w:t>
      </w:r>
      <w:r w:rsidRPr="00FB1B1B">
        <w:rPr>
          <w:rFonts w:hAnsi="宋体"/>
          <w:bCs/>
          <w:kern w:val="2"/>
          <w:sz w:val="28"/>
          <w:szCs w:val="28"/>
        </w:rPr>
        <w:lastRenderedPageBreak/>
        <w:t>间3 h。两次平行测定结果的</w:t>
      </w:r>
      <w:r w:rsidR="005D0D8F">
        <w:rPr>
          <w:rFonts w:hAnsi="宋体" w:hint="eastAsia"/>
          <w:bCs/>
          <w:kern w:val="2"/>
          <w:sz w:val="28"/>
          <w:szCs w:val="28"/>
        </w:rPr>
        <w:t>绝对</w:t>
      </w:r>
      <w:r w:rsidRPr="00FB1B1B">
        <w:rPr>
          <w:rFonts w:hAnsi="宋体"/>
          <w:bCs/>
          <w:kern w:val="2"/>
          <w:sz w:val="28"/>
          <w:szCs w:val="28"/>
        </w:rPr>
        <w:t>差值不大于0.04 ％，取其算术平均值作为测定结果。</w:t>
      </w:r>
    </w:p>
    <w:p w:rsidR="00006657" w:rsidRPr="00BE0500" w:rsidRDefault="00225E22" w:rsidP="00BE0500">
      <w:pPr>
        <w:pStyle w:val="a9"/>
        <w:spacing w:beforeLines="50" w:line="360" w:lineRule="auto"/>
        <w:ind w:firstLineChars="0" w:firstLine="0"/>
        <w:rPr>
          <w:rFonts w:hAnsi="宋体"/>
          <w:sz w:val="28"/>
          <w:szCs w:val="28"/>
        </w:rPr>
      </w:pPr>
      <w:r w:rsidRPr="00381233">
        <w:rPr>
          <w:rFonts w:hAnsi="宋体" w:hint="eastAsia"/>
          <w:b/>
          <w:sz w:val="24"/>
          <w:szCs w:val="24"/>
        </w:rPr>
        <w:t>5.</w:t>
      </w:r>
      <w:r w:rsidR="00381233">
        <w:rPr>
          <w:rFonts w:hAnsi="宋体" w:hint="eastAsia"/>
          <w:b/>
          <w:sz w:val="24"/>
          <w:szCs w:val="24"/>
        </w:rPr>
        <w:t xml:space="preserve">4.4 </w:t>
      </w:r>
      <w:r w:rsidRPr="00381233">
        <w:rPr>
          <w:rFonts w:hAnsi="宋体" w:hint="eastAsia"/>
          <w:b/>
          <w:sz w:val="24"/>
          <w:szCs w:val="24"/>
        </w:rPr>
        <w:t xml:space="preserve"> </w:t>
      </w:r>
      <w:r w:rsidRPr="00BE0500">
        <w:rPr>
          <w:rFonts w:hAnsi="宋体" w:hint="eastAsia"/>
          <w:b/>
          <w:sz w:val="28"/>
          <w:szCs w:val="28"/>
        </w:rPr>
        <w:t>灰分</w:t>
      </w:r>
      <w:r w:rsidR="00DB577C" w:rsidRPr="00BE0500">
        <w:rPr>
          <w:rFonts w:hAnsi="宋体" w:hint="eastAsia"/>
          <w:b/>
          <w:sz w:val="28"/>
          <w:szCs w:val="28"/>
        </w:rPr>
        <w:t>的测定</w:t>
      </w:r>
    </w:p>
    <w:p w:rsidR="00225E22" w:rsidRPr="00FB1B1B" w:rsidRDefault="00225E22" w:rsidP="00BE0500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/>
          <w:bCs/>
          <w:kern w:val="2"/>
          <w:sz w:val="28"/>
          <w:szCs w:val="28"/>
        </w:rPr>
        <w:t>按GB/T 11409—2008中3.7的规定进行</w:t>
      </w:r>
      <w:r w:rsidR="00870323">
        <w:rPr>
          <w:rFonts w:hAnsi="宋体" w:hint="eastAsia"/>
          <w:bCs/>
          <w:kern w:val="2"/>
          <w:sz w:val="28"/>
          <w:szCs w:val="28"/>
        </w:rPr>
        <w:t>，</w:t>
      </w:r>
      <w:r w:rsidR="005D0D8F">
        <w:rPr>
          <w:rFonts w:hAnsi="宋体"/>
          <w:bCs/>
          <w:kern w:val="2"/>
          <w:sz w:val="28"/>
          <w:szCs w:val="28"/>
        </w:rPr>
        <w:t>高温炉的温度控制在</w:t>
      </w:r>
      <w:r w:rsidRPr="00FB1B1B">
        <w:rPr>
          <w:rFonts w:hAnsi="宋体"/>
          <w:bCs/>
          <w:kern w:val="2"/>
          <w:sz w:val="28"/>
          <w:szCs w:val="28"/>
        </w:rPr>
        <w:t>75</w:t>
      </w:r>
      <w:r w:rsidR="005D0D8F" w:rsidRPr="00FB1B1B">
        <w:rPr>
          <w:rFonts w:hAnsi="宋体"/>
          <w:bCs/>
          <w:kern w:val="2"/>
          <w:sz w:val="28"/>
          <w:szCs w:val="28"/>
        </w:rPr>
        <w:t>℃</w:t>
      </w:r>
      <w:r w:rsidRPr="00FB1B1B">
        <w:rPr>
          <w:rFonts w:hAnsi="宋体"/>
          <w:bCs/>
          <w:kern w:val="2"/>
          <w:sz w:val="28"/>
          <w:szCs w:val="28"/>
        </w:rPr>
        <w:t>0±25</w:t>
      </w:r>
      <w:r w:rsidRPr="00FB1B1B">
        <w:rPr>
          <w:rFonts w:hAnsi="宋体" w:hint="eastAsia"/>
          <w:bCs/>
          <w:kern w:val="2"/>
          <w:sz w:val="28"/>
          <w:szCs w:val="28"/>
        </w:rPr>
        <w:t>℃</w:t>
      </w:r>
      <w:r w:rsidRPr="00FB1B1B">
        <w:rPr>
          <w:rFonts w:hAnsi="宋体"/>
          <w:bCs/>
          <w:kern w:val="2"/>
          <w:sz w:val="28"/>
          <w:szCs w:val="28"/>
        </w:rPr>
        <w:t>，试样量约</w:t>
      </w:r>
      <w:smartTag w:uri="urn:schemas-microsoft-com:office:smarttags" w:element="chmetcnv">
        <w:smartTagPr>
          <w:attr w:name="UnitName" w:val="g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FB1B1B">
          <w:rPr>
            <w:rFonts w:hAnsi="宋体"/>
            <w:bCs/>
            <w:kern w:val="2"/>
            <w:sz w:val="28"/>
            <w:szCs w:val="28"/>
          </w:rPr>
          <w:t>2 g</w:t>
        </w:r>
        <w:r w:rsidR="005D0D8F">
          <w:rPr>
            <w:rFonts w:hAnsi="宋体" w:hint="eastAsia"/>
            <w:bCs/>
            <w:kern w:val="2"/>
            <w:sz w:val="28"/>
            <w:szCs w:val="28"/>
          </w:rPr>
          <w:t>，</w:t>
        </w:r>
      </w:smartTag>
      <w:r w:rsidRPr="00FB1B1B">
        <w:rPr>
          <w:rFonts w:hAnsi="宋体"/>
          <w:bCs/>
          <w:kern w:val="2"/>
          <w:sz w:val="28"/>
          <w:szCs w:val="28"/>
        </w:rPr>
        <w:t>精确至</w:t>
      </w:r>
      <w:r w:rsidR="00DB577C">
        <w:rPr>
          <w:rFonts w:hAnsi="宋体"/>
          <w:bCs/>
          <w:kern w:val="2"/>
          <w:sz w:val="28"/>
          <w:szCs w:val="28"/>
        </w:rPr>
        <w:t>0.</w:t>
      </w:r>
      <w:r w:rsidR="00DB577C">
        <w:rPr>
          <w:rFonts w:hAnsi="宋体" w:hint="eastAsia"/>
          <w:bCs/>
          <w:kern w:val="2"/>
          <w:sz w:val="28"/>
          <w:szCs w:val="28"/>
        </w:rPr>
        <w:t>000</w:t>
      </w:r>
      <w:r w:rsidR="00DB577C">
        <w:rPr>
          <w:rFonts w:hAnsi="宋体"/>
          <w:bCs/>
          <w:kern w:val="2"/>
          <w:sz w:val="28"/>
          <w:szCs w:val="28"/>
        </w:rPr>
        <w:t xml:space="preserve">1 </w:t>
      </w:r>
      <w:r w:rsidRPr="00FB1B1B">
        <w:rPr>
          <w:rFonts w:hAnsi="宋体"/>
          <w:bCs/>
          <w:kern w:val="2"/>
          <w:sz w:val="28"/>
          <w:szCs w:val="28"/>
        </w:rPr>
        <w:t>g。</w:t>
      </w:r>
      <w:r w:rsidR="005D0D8F">
        <w:rPr>
          <w:rFonts w:hAnsi="宋体" w:hint="eastAsia"/>
          <w:bCs/>
          <w:kern w:val="2"/>
          <w:sz w:val="28"/>
          <w:szCs w:val="28"/>
        </w:rPr>
        <w:t>灼烧时间2h,</w:t>
      </w:r>
      <w:r w:rsidRPr="00FB1B1B">
        <w:rPr>
          <w:rFonts w:hAnsi="宋体"/>
          <w:bCs/>
          <w:kern w:val="2"/>
          <w:sz w:val="28"/>
          <w:szCs w:val="28"/>
        </w:rPr>
        <w:t>两次平行测定结果的</w:t>
      </w:r>
      <w:r w:rsidR="005D0D8F">
        <w:rPr>
          <w:rFonts w:hAnsi="宋体" w:hint="eastAsia"/>
          <w:bCs/>
          <w:kern w:val="2"/>
          <w:sz w:val="28"/>
          <w:szCs w:val="28"/>
        </w:rPr>
        <w:t>绝对</w:t>
      </w:r>
      <w:r w:rsidRPr="00FB1B1B">
        <w:rPr>
          <w:rFonts w:hAnsi="宋体"/>
          <w:bCs/>
          <w:kern w:val="2"/>
          <w:sz w:val="28"/>
          <w:szCs w:val="28"/>
        </w:rPr>
        <w:t>差值不大于0.04 ％，取其算术平均值作为测定结果。</w:t>
      </w:r>
    </w:p>
    <w:p w:rsidR="00225E22" w:rsidRPr="00381233" w:rsidRDefault="00225E22" w:rsidP="00BE0500">
      <w:pPr>
        <w:spacing w:beforeLines="5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 xml:space="preserve">5.5  </w:t>
      </w:r>
      <w:r w:rsidRPr="00381233">
        <w:rPr>
          <w:rFonts w:ascii="Times New Roman" w:hAnsi="Times New Roman" w:hint="eastAsia"/>
          <w:b/>
          <w:sz w:val="28"/>
          <w:szCs w:val="28"/>
        </w:rPr>
        <w:t>标准指标的确定</w:t>
      </w:r>
    </w:p>
    <w:p w:rsidR="00225E22" w:rsidRPr="00F04161" w:rsidRDefault="00225E22" w:rsidP="00BE0500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根据国内外产品的技术指标，征求用户意见，经过统一的样品试验验证，各参加试验单位连续20</w:t>
      </w:r>
      <w:r w:rsidR="00870323">
        <w:rPr>
          <w:rFonts w:hAnsi="宋体" w:hint="eastAsia"/>
          <w:bCs/>
          <w:kern w:val="2"/>
          <w:sz w:val="28"/>
          <w:szCs w:val="28"/>
        </w:rPr>
        <w:t>批次的全部检测项目的累积</w:t>
      </w:r>
      <w:r w:rsidRPr="00FB1B1B">
        <w:rPr>
          <w:rFonts w:hAnsi="宋体" w:hint="eastAsia"/>
          <w:bCs/>
          <w:kern w:val="2"/>
          <w:sz w:val="28"/>
          <w:szCs w:val="28"/>
        </w:rPr>
        <w:t>数据试验结果（见附表1、附表2）确定</w:t>
      </w:r>
      <w:r w:rsidR="00870323">
        <w:rPr>
          <w:rFonts w:hAnsi="宋体" w:hint="eastAsia"/>
          <w:bCs/>
          <w:kern w:val="2"/>
          <w:sz w:val="28"/>
          <w:szCs w:val="28"/>
        </w:rPr>
        <w:t>橡胶</w:t>
      </w:r>
      <w:r w:rsidRPr="00FB1B1B">
        <w:rPr>
          <w:rFonts w:hAnsi="宋体" w:hint="eastAsia"/>
          <w:bCs/>
          <w:kern w:val="2"/>
          <w:sz w:val="28"/>
          <w:szCs w:val="28"/>
        </w:rPr>
        <w:t>防老剂</w:t>
      </w:r>
      <w:r w:rsidR="009A709F">
        <w:rPr>
          <w:rFonts w:hAnsi="宋体" w:hint="eastAsia"/>
          <w:bCs/>
          <w:kern w:val="2"/>
          <w:sz w:val="28"/>
          <w:szCs w:val="28"/>
        </w:rPr>
        <w:t>44PD</w:t>
      </w:r>
      <w:r w:rsidRPr="00FB1B1B">
        <w:rPr>
          <w:rFonts w:hAnsi="宋体" w:hint="eastAsia"/>
          <w:bCs/>
          <w:kern w:val="2"/>
          <w:sz w:val="28"/>
          <w:szCs w:val="28"/>
        </w:rPr>
        <w:t xml:space="preserve"> 的技术指标如表2</w:t>
      </w:r>
      <w:r w:rsidR="00F04161">
        <w:rPr>
          <w:rFonts w:hAnsi="宋体" w:hint="eastAsia"/>
          <w:bCs/>
          <w:kern w:val="2"/>
          <w:sz w:val="28"/>
          <w:szCs w:val="28"/>
        </w:rPr>
        <w:t>。</w:t>
      </w:r>
    </w:p>
    <w:p w:rsidR="00225E22" w:rsidRPr="00225E22" w:rsidRDefault="002479BB" w:rsidP="004651CC">
      <w:pPr>
        <w:pStyle w:val="aa"/>
        <w:numPr>
          <w:ilvl w:val="0"/>
          <w:numId w:val="3"/>
        </w:numPr>
        <w:tabs>
          <w:tab w:val="num" w:pos="360"/>
        </w:tabs>
        <w:spacing w:before="156" w:after="156" w:line="276" w:lineRule="auto"/>
        <w:ind w:firstLineChars="200" w:firstLine="482"/>
        <w:rPr>
          <w:rFonts w:ascii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行业</w:t>
      </w:r>
      <w:r w:rsidR="00F04161">
        <w:rPr>
          <w:rFonts w:hint="eastAsia"/>
          <w:b/>
          <w:sz w:val="24"/>
          <w:szCs w:val="24"/>
        </w:rPr>
        <w:t>标准</w:t>
      </w:r>
      <w:r w:rsidR="008807F8">
        <w:rPr>
          <w:rFonts w:hint="eastAsia"/>
          <w:b/>
          <w:sz w:val="24"/>
          <w:szCs w:val="24"/>
        </w:rPr>
        <w:t>《橡胶</w:t>
      </w:r>
      <w:r w:rsidR="00225E22" w:rsidRPr="00225E22">
        <w:rPr>
          <w:rFonts w:hint="eastAsia"/>
          <w:b/>
          <w:sz w:val="24"/>
          <w:szCs w:val="24"/>
        </w:rPr>
        <w:t>防老剂</w:t>
      </w:r>
      <w:r w:rsidR="009A709F">
        <w:rPr>
          <w:rFonts w:hint="eastAsia"/>
          <w:b/>
          <w:sz w:val="24"/>
          <w:szCs w:val="24"/>
        </w:rPr>
        <w:t>44PD</w:t>
      </w:r>
      <w:r w:rsidR="008807F8">
        <w:rPr>
          <w:rFonts w:hint="eastAsia"/>
          <w:b/>
          <w:sz w:val="24"/>
          <w:szCs w:val="24"/>
        </w:rPr>
        <w:t>》</w:t>
      </w:r>
      <w:r w:rsidR="00225E22" w:rsidRPr="00225E22">
        <w:rPr>
          <w:rFonts w:hint="eastAsia"/>
          <w:b/>
          <w:sz w:val="24"/>
          <w:szCs w:val="24"/>
        </w:rPr>
        <w:t>的质量要求</w:t>
      </w:r>
    </w:p>
    <w:tbl>
      <w:tblPr>
        <w:tblW w:w="84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077"/>
        <w:gridCol w:w="4335"/>
      </w:tblGrid>
      <w:tr w:rsidR="00763A66" w:rsidRPr="00F515B2" w:rsidTr="00763A66">
        <w:trPr>
          <w:trHeight w:val="435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63A66" w:rsidRPr="00F515B2" w:rsidRDefault="00763A66" w:rsidP="00923AFC">
            <w:pPr>
              <w:adjustRightInd w:val="0"/>
              <w:snapToGrid w:val="0"/>
              <w:spacing w:line="288" w:lineRule="auto"/>
              <w:ind w:firstLineChars="440" w:firstLine="795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 w:rsidRPr="00F515B2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 xml:space="preserve">项 </w:t>
            </w:r>
            <w:r w:rsidR="00923AFC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 xml:space="preserve">    </w:t>
            </w:r>
            <w:r w:rsidRPr="00F515B2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 xml:space="preserve"> 目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A66" w:rsidRPr="00F515B2" w:rsidRDefault="00763A66" w:rsidP="00621BCB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指标标准</w:t>
            </w:r>
          </w:p>
        </w:tc>
      </w:tr>
      <w:tr w:rsidR="00763A66" w:rsidRPr="004C26C4" w:rsidTr="00763A66">
        <w:trPr>
          <w:trHeight w:val="378"/>
        </w:trPr>
        <w:tc>
          <w:tcPr>
            <w:tcW w:w="40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66" w:rsidRPr="006351DE" w:rsidRDefault="00763A66" w:rsidP="00923AFC">
            <w:pPr>
              <w:ind w:firstLineChars="100" w:firstLine="180"/>
              <w:jc w:val="left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 w:hint="eastAsia"/>
                <w:sz w:val="18"/>
                <w:szCs w:val="18"/>
              </w:rPr>
              <w:t>外观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A66" w:rsidRPr="006351DE" w:rsidRDefault="00516C4A" w:rsidP="00621B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暗</w:t>
            </w:r>
            <w:r w:rsidR="00763A66" w:rsidRPr="006351DE">
              <w:rPr>
                <w:rFonts w:ascii="宋体" w:hAnsi="宋体" w:hint="eastAsia"/>
                <w:sz w:val="18"/>
                <w:szCs w:val="18"/>
              </w:rPr>
              <w:t>红色油状液体</w:t>
            </w:r>
          </w:p>
        </w:tc>
      </w:tr>
      <w:tr w:rsidR="00763A66" w:rsidRPr="004C26C4" w:rsidTr="00763A66">
        <w:trPr>
          <w:trHeight w:val="378"/>
        </w:trPr>
        <w:tc>
          <w:tcPr>
            <w:tcW w:w="40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66" w:rsidRPr="006351DE" w:rsidRDefault="00870323" w:rsidP="00923AFC">
            <w:pPr>
              <w:ind w:firstLineChars="50" w:firstLine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DB577C">
              <w:rPr>
                <w:rFonts w:ascii="宋体" w:hAnsi="宋体" w:hint="eastAsia"/>
                <w:sz w:val="18"/>
                <w:szCs w:val="18"/>
              </w:rPr>
              <w:t>纯度（GC法）</w:t>
            </w:r>
            <w:r w:rsidR="00763A66" w:rsidRPr="006351DE">
              <w:rPr>
                <w:rFonts w:ascii="宋体" w:hAnsi="宋体" w:hint="eastAsia"/>
                <w:sz w:val="18"/>
                <w:szCs w:val="18"/>
              </w:rPr>
              <w:t xml:space="preserve">，%          </w:t>
            </w:r>
            <w:r w:rsidR="00923AFC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63A66" w:rsidRPr="006351DE">
              <w:rPr>
                <w:rFonts w:ascii="宋体" w:hAnsi="宋体" w:hint="eastAsia"/>
                <w:sz w:val="18"/>
                <w:szCs w:val="18"/>
              </w:rPr>
              <w:t>≥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A66" w:rsidRPr="006351DE" w:rsidRDefault="00763A66" w:rsidP="006E08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 w:hint="eastAsia"/>
                <w:sz w:val="18"/>
                <w:szCs w:val="18"/>
              </w:rPr>
              <w:t>9</w:t>
            </w:r>
            <w:r w:rsidR="006E08FE">
              <w:rPr>
                <w:rFonts w:ascii="宋体" w:hAnsi="宋体" w:hint="eastAsia"/>
                <w:sz w:val="18"/>
                <w:szCs w:val="18"/>
              </w:rPr>
              <w:t>6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.0</w:t>
            </w:r>
          </w:p>
        </w:tc>
      </w:tr>
      <w:tr w:rsidR="00516C4A" w:rsidRPr="004C26C4" w:rsidTr="00763A66">
        <w:trPr>
          <w:trHeight w:val="378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4A" w:rsidRPr="006351DE" w:rsidRDefault="00870323" w:rsidP="00923AFC">
            <w:pPr>
              <w:ind w:firstLineChars="50" w:firstLine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2D0438">
              <w:rPr>
                <w:rFonts w:ascii="宋体" w:hAnsi="宋体" w:hint="eastAsia"/>
                <w:sz w:val="18"/>
                <w:szCs w:val="18"/>
              </w:rPr>
              <w:t>加热减量</w:t>
            </w:r>
            <w:r w:rsidR="00516C4A" w:rsidRPr="006351DE">
              <w:rPr>
                <w:rFonts w:ascii="宋体" w:hAnsi="宋体" w:hint="eastAsia"/>
                <w:sz w:val="18"/>
                <w:szCs w:val="18"/>
              </w:rPr>
              <w:t>，%</w:t>
            </w:r>
            <w:r w:rsidR="00516C4A" w:rsidRPr="006351DE">
              <w:rPr>
                <w:rFonts w:ascii="宋体" w:hAnsi="宋体"/>
                <w:sz w:val="18"/>
                <w:szCs w:val="18"/>
              </w:rPr>
              <w:t xml:space="preserve"> </w:t>
            </w:r>
            <w:r w:rsidR="006E08FE"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 w:rsidR="00516C4A" w:rsidRPr="006351DE">
              <w:rPr>
                <w:rFonts w:ascii="宋体" w:hAnsi="宋体" w:hint="eastAsia"/>
                <w:sz w:val="18"/>
                <w:szCs w:val="18"/>
              </w:rPr>
              <w:t xml:space="preserve">   ≤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C4A" w:rsidRPr="006351DE" w:rsidRDefault="00516C4A" w:rsidP="006505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/>
                <w:sz w:val="18"/>
                <w:szCs w:val="18"/>
              </w:rPr>
              <w:t>0.5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516C4A" w:rsidRPr="004C26C4" w:rsidTr="00763A66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C4A" w:rsidRPr="006351DE" w:rsidRDefault="00870323" w:rsidP="00923AFC">
            <w:pPr>
              <w:ind w:firstLineChars="50" w:firstLine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2D0438">
              <w:rPr>
                <w:rFonts w:ascii="宋体" w:hAnsi="宋体" w:hint="eastAsia"/>
                <w:sz w:val="18"/>
                <w:szCs w:val="18"/>
              </w:rPr>
              <w:t>灰分</w:t>
            </w:r>
            <w:r w:rsidR="00516C4A" w:rsidRPr="006351DE">
              <w:rPr>
                <w:rFonts w:ascii="宋体" w:hAnsi="宋体" w:hint="eastAsia"/>
                <w:sz w:val="18"/>
                <w:szCs w:val="18"/>
              </w:rPr>
              <w:t xml:space="preserve">，%      </w:t>
            </w:r>
            <w:r w:rsidR="006E08FE"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 w:rsidR="00516C4A" w:rsidRPr="006351DE">
              <w:rPr>
                <w:rFonts w:ascii="宋体" w:hAnsi="宋体" w:hint="eastAsia"/>
                <w:sz w:val="18"/>
                <w:szCs w:val="18"/>
              </w:rPr>
              <w:t xml:space="preserve">  ≤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C4A" w:rsidRPr="006351DE" w:rsidRDefault="00516C4A" w:rsidP="006505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/>
                <w:sz w:val="18"/>
                <w:szCs w:val="18"/>
              </w:rPr>
              <w:t>0.1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</w:tbl>
    <w:p w:rsidR="00225E22" w:rsidRDefault="00225E22" w:rsidP="00A17D70">
      <w:pPr>
        <w:spacing w:line="276" w:lineRule="auto"/>
        <w:rPr>
          <w:rFonts w:ascii="Times New Roman"/>
          <w:sz w:val="24"/>
          <w:szCs w:val="24"/>
        </w:rPr>
      </w:pPr>
    </w:p>
    <w:p w:rsidR="00225E22" w:rsidRPr="00381233" w:rsidRDefault="00763A66" w:rsidP="00BE0500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 xml:space="preserve">5.6 </w:t>
      </w:r>
      <w:r w:rsidRPr="00381233">
        <w:rPr>
          <w:rFonts w:ascii="Times New Roman" w:hAnsi="Times New Roman" w:hint="eastAsia"/>
          <w:b/>
          <w:sz w:val="28"/>
          <w:szCs w:val="28"/>
        </w:rPr>
        <w:t>采样</w:t>
      </w:r>
    </w:p>
    <w:p w:rsidR="00483E28" w:rsidRPr="00AD0E9E" w:rsidRDefault="00AD0E9E" w:rsidP="00AD0E9E">
      <w:pPr>
        <w:ind w:firstLineChars="200" w:firstLine="560"/>
        <w:rPr>
          <w:rFonts w:ascii="宋体" w:hAnsi="宋体"/>
          <w:sz w:val="28"/>
          <w:szCs w:val="28"/>
        </w:rPr>
      </w:pPr>
      <w:r w:rsidRPr="00AD0E9E">
        <w:rPr>
          <w:rFonts w:ascii="宋体" w:hAnsi="宋体" w:hint="eastAsia"/>
          <w:noProof/>
          <w:kern w:val="0"/>
          <w:sz w:val="28"/>
          <w:szCs w:val="28"/>
        </w:rPr>
        <w:t>按GB/T</w:t>
      </w:r>
      <w:r w:rsidR="00113075">
        <w:rPr>
          <w:rFonts w:ascii="宋体" w:hAnsi="宋体" w:hint="eastAsia"/>
          <w:noProof/>
          <w:kern w:val="0"/>
          <w:sz w:val="28"/>
          <w:szCs w:val="28"/>
        </w:rPr>
        <w:t xml:space="preserve"> </w:t>
      </w:r>
      <w:r w:rsidRPr="00AD0E9E">
        <w:rPr>
          <w:rFonts w:ascii="宋体" w:hAnsi="宋体" w:hint="eastAsia"/>
          <w:noProof/>
          <w:kern w:val="0"/>
          <w:sz w:val="28"/>
          <w:szCs w:val="28"/>
        </w:rPr>
        <w:t>6680的规定采样，采样量不应少于500mL。混合均匀后，分别装入两个清洁、干燥的磨口瓶中，瓶口加封并注明：生产厂名称、产品名称、批号、采样日期、采样人。</w:t>
      </w:r>
      <w:r w:rsidRPr="00AD0E9E">
        <w:rPr>
          <w:rFonts w:ascii="宋体" w:hAnsi="宋体" w:hint="eastAsia"/>
          <w:sz w:val="28"/>
          <w:szCs w:val="28"/>
        </w:rPr>
        <w:t>一份由检验部门检验，</w:t>
      </w:r>
      <w:r w:rsidRPr="00AD0E9E">
        <w:rPr>
          <w:rFonts w:ascii="宋体" w:hAnsi="宋体" w:hint="eastAsia"/>
          <w:sz w:val="28"/>
          <w:szCs w:val="28"/>
        </w:rPr>
        <w:lastRenderedPageBreak/>
        <w:t>另一份密封保存备查。</w:t>
      </w:r>
    </w:p>
    <w:p w:rsidR="00225E22" w:rsidRPr="00381233" w:rsidRDefault="00763A66" w:rsidP="00BE0500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 xml:space="preserve">5.7 </w:t>
      </w:r>
      <w:r w:rsidRPr="00381233">
        <w:rPr>
          <w:rFonts w:ascii="Times New Roman" w:hAnsi="Times New Roman" w:hint="eastAsia"/>
          <w:b/>
          <w:sz w:val="28"/>
          <w:szCs w:val="28"/>
        </w:rPr>
        <w:t>检验规则</w:t>
      </w:r>
    </w:p>
    <w:p w:rsidR="00763A66" w:rsidRPr="00FB1B1B" w:rsidRDefault="00763A66" w:rsidP="00BE0500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本标准检验规则分</w:t>
      </w:r>
      <w:r w:rsidR="00031CC4">
        <w:rPr>
          <w:rFonts w:hAnsi="宋体" w:hint="eastAsia"/>
          <w:bCs/>
          <w:kern w:val="2"/>
          <w:sz w:val="28"/>
          <w:szCs w:val="28"/>
        </w:rPr>
        <w:t>为出厂检验，组批规则，采样，合格判定</w:t>
      </w:r>
      <w:r w:rsidR="008324DD" w:rsidRPr="00FB1B1B">
        <w:rPr>
          <w:rFonts w:hAnsi="宋体" w:hint="eastAsia"/>
          <w:bCs/>
          <w:kern w:val="2"/>
          <w:sz w:val="28"/>
          <w:szCs w:val="28"/>
        </w:rPr>
        <w:t>。</w:t>
      </w:r>
    </w:p>
    <w:p w:rsidR="008324DD" w:rsidRPr="00381233" w:rsidRDefault="008324DD" w:rsidP="00BE0500">
      <w:pPr>
        <w:spacing w:beforeLines="100" w:afterLines="100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381233">
        <w:rPr>
          <w:rFonts w:ascii="Times New Roman" w:eastAsia="黑体" w:hAnsi="Times New Roman" w:hint="eastAsia"/>
          <w:b/>
          <w:sz w:val="30"/>
          <w:szCs w:val="30"/>
        </w:rPr>
        <w:t>6</w:t>
      </w:r>
      <w:r w:rsidRPr="00381233">
        <w:rPr>
          <w:rFonts w:ascii="Times New Roman" w:eastAsia="黑体" w:hAnsi="Times New Roman" w:hint="eastAsia"/>
          <w:b/>
          <w:sz w:val="30"/>
          <w:szCs w:val="30"/>
        </w:rPr>
        <w:t>、标准属性</w:t>
      </w:r>
    </w:p>
    <w:p w:rsidR="008324DD" w:rsidRPr="00FB1B1B" w:rsidRDefault="008324DD" w:rsidP="00BE0500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本标准属行业推荐标准</w:t>
      </w:r>
    </w:p>
    <w:p w:rsidR="008324DD" w:rsidRPr="00381233" w:rsidRDefault="008324DD" w:rsidP="00BE0500">
      <w:pPr>
        <w:spacing w:beforeLines="100" w:afterLines="100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381233">
        <w:rPr>
          <w:rFonts w:ascii="Times New Roman" w:eastAsia="黑体" w:hAnsi="Times New Roman" w:hint="eastAsia"/>
          <w:b/>
          <w:sz w:val="30"/>
          <w:szCs w:val="30"/>
        </w:rPr>
        <w:t>7</w:t>
      </w:r>
      <w:r w:rsidRPr="00381233">
        <w:rPr>
          <w:rFonts w:ascii="Times New Roman" w:eastAsia="黑体" w:hAnsi="Times New Roman" w:hint="eastAsia"/>
          <w:b/>
          <w:sz w:val="30"/>
          <w:szCs w:val="30"/>
        </w:rPr>
        <w:t>、标准评价</w:t>
      </w:r>
    </w:p>
    <w:p w:rsidR="008324DD" w:rsidRPr="00400053" w:rsidRDefault="008324DD" w:rsidP="00400053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400053">
        <w:rPr>
          <w:rFonts w:hAnsi="宋体" w:hint="eastAsia"/>
          <w:bCs/>
          <w:kern w:val="2"/>
          <w:sz w:val="28"/>
          <w:szCs w:val="28"/>
        </w:rPr>
        <w:t>由表1</w:t>
      </w:r>
      <w:r w:rsidR="00BE0500" w:rsidRPr="00400053">
        <w:rPr>
          <w:rFonts w:hAnsi="宋体" w:hint="eastAsia"/>
          <w:bCs/>
          <w:kern w:val="2"/>
          <w:sz w:val="28"/>
          <w:szCs w:val="28"/>
        </w:rPr>
        <w:t>可见，本行业</w:t>
      </w:r>
      <w:r w:rsidR="00AD0E9E" w:rsidRPr="00400053">
        <w:rPr>
          <w:rFonts w:hAnsi="宋体" w:hint="eastAsia"/>
          <w:bCs/>
          <w:kern w:val="2"/>
          <w:sz w:val="28"/>
          <w:szCs w:val="28"/>
        </w:rPr>
        <w:t>标准</w:t>
      </w:r>
      <w:r w:rsidR="006E08FE" w:rsidRPr="00400053">
        <w:rPr>
          <w:rFonts w:hAnsi="宋体" w:hint="eastAsia"/>
          <w:bCs/>
          <w:kern w:val="2"/>
          <w:sz w:val="28"/>
          <w:szCs w:val="28"/>
        </w:rPr>
        <w:t>与</w:t>
      </w:r>
      <w:r w:rsidR="00BE0500" w:rsidRPr="00400053">
        <w:rPr>
          <w:rFonts w:hAnsi="宋体" w:hint="eastAsia"/>
          <w:bCs/>
          <w:kern w:val="2"/>
          <w:sz w:val="28"/>
          <w:szCs w:val="28"/>
        </w:rPr>
        <w:t>国外朗盛</w:t>
      </w:r>
      <w:r w:rsidR="00AD0E9E" w:rsidRPr="00400053">
        <w:rPr>
          <w:rFonts w:hAnsi="宋体" w:hint="eastAsia"/>
          <w:bCs/>
          <w:kern w:val="2"/>
          <w:sz w:val="28"/>
          <w:szCs w:val="28"/>
        </w:rPr>
        <w:t>公司的质量规格</w:t>
      </w:r>
      <w:r w:rsidR="00BE0500" w:rsidRPr="00400053">
        <w:rPr>
          <w:rFonts w:hAnsi="宋体" w:hint="eastAsia"/>
          <w:bCs/>
          <w:kern w:val="2"/>
          <w:sz w:val="28"/>
          <w:szCs w:val="28"/>
        </w:rPr>
        <w:t>相同，和</w:t>
      </w:r>
      <w:r w:rsidR="00400053" w:rsidRPr="00400053">
        <w:rPr>
          <w:rFonts w:hAnsi="宋体" w:hint="eastAsia"/>
          <w:snapToGrid w:val="0"/>
          <w:color w:val="000000"/>
          <w:sz w:val="28"/>
          <w:szCs w:val="28"/>
        </w:rPr>
        <w:t>伊斯曼公司</w:t>
      </w:r>
      <w:r w:rsidR="00400053">
        <w:rPr>
          <w:rFonts w:hAnsi="宋体" w:hint="eastAsia"/>
          <w:snapToGrid w:val="0"/>
          <w:color w:val="000000"/>
          <w:sz w:val="28"/>
          <w:szCs w:val="28"/>
        </w:rPr>
        <w:t>纯度要求还有差距，</w:t>
      </w:r>
      <w:r w:rsidRPr="00400053">
        <w:rPr>
          <w:rFonts w:hAnsi="宋体" w:hint="eastAsia"/>
          <w:bCs/>
          <w:kern w:val="2"/>
          <w:sz w:val="28"/>
          <w:szCs w:val="28"/>
        </w:rPr>
        <w:t>本标准</w:t>
      </w:r>
      <w:r w:rsidR="006E08FE" w:rsidRPr="00400053">
        <w:rPr>
          <w:rFonts w:hAnsi="宋体" w:hint="eastAsia"/>
          <w:bCs/>
          <w:kern w:val="2"/>
          <w:sz w:val="28"/>
          <w:szCs w:val="28"/>
        </w:rPr>
        <w:t>接近</w:t>
      </w:r>
      <w:r w:rsidRPr="00400053">
        <w:rPr>
          <w:rFonts w:hAnsi="宋体" w:hint="eastAsia"/>
          <w:bCs/>
          <w:kern w:val="2"/>
          <w:sz w:val="28"/>
          <w:szCs w:val="28"/>
        </w:rPr>
        <w:t>国际先进水平。</w:t>
      </w:r>
    </w:p>
    <w:p w:rsidR="00372CF5" w:rsidRPr="00381233" w:rsidRDefault="00372CF5" w:rsidP="00BE0500">
      <w:pPr>
        <w:spacing w:beforeLines="100" w:afterLines="100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381233">
        <w:rPr>
          <w:rFonts w:ascii="Times New Roman" w:eastAsia="黑体" w:hAnsi="Times New Roman" w:hint="eastAsia"/>
          <w:b/>
          <w:sz w:val="30"/>
          <w:szCs w:val="30"/>
        </w:rPr>
        <w:t>8</w:t>
      </w:r>
      <w:r w:rsidRPr="00381233">
        <w:rPr>
          <w:rFonts w:ascii="Times New Roman" w:eastAsia="黑体" w:hAnsi="Times New Roman" w:hint="eastAsia"/>
          <w:b/>
          <w:sz w:val="30"/>
          <w:szCs w:val="30"/>
        </w:rPr>
        <w:t>、知识产权</w:t>
      </w:r>
    </w:p>
    <w:p w:rsidR="00372CF5" w:rsidRPr="00FB1B1B" w:rsidRDefault="00372CF5" w:rsidP="00BE0500">
      <w:pPr>
        <w:pStyle w:val="a9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本标准所有技术指标及检验方法均未涉及专利问题。</w:t>
      </w:r>
    </w:p>
    <w:p w:rsidR="00372CF5" w:rsidRPr="00381233" w:rsidRDefault="00372CF5" w:rsidP="00BE0500">
      <w:pPr>
        <w:spacing w:beforeLines="100" w:afterLines="100"/>
        <w:outlineLvl w:val="0"/>
        <w:rPr>
          <w:rFonts w:ascii="Times New Roman" w:eastAsia="黑体" w:hAnsi="Times New Roman"/>
          <w:b/>
          <w:sz w:val="30"/>
          <w:szCs w:val="30"/>
        </w:rPr>
      </w:pPr>
      <w:r w:rsidRPr="00381233">
        <w:rPr>
          <w:rFonts w:ascii="Times New Roman" w:eastAsia="黑体" w:hAnsi="Times New Roman" w:hint="eastAsia"/>
          <w:b/>
          <w:sz w:val="30"/>
          <w:szCs w:val="30"/>
        </w:rPr>
        <w:t>9</w:t>
      </w:r>
      <w:r w:rsidRPr="00381233">
        <w:rPr>
          <w:rFonts w:ascii="Times New Roman" w:eastAsia="黑体" w:hAnsi="Times New Roman" w:hint="eastAsia"/>
          <w:b/>
          <w:sz w:val="30"/>
          <w:szCs w:val="30"/>
        </w:rPr>
        <w:t>、与其他法律法规的协调性</w:t>
      </w:r>
    </w:p>
    <w:p w:rsidR="00372CF5" w:rsidRPr="00FB1B1B" w:rsidRDefault="00AD0E9E" w:rsidP="00BE0500">
      <w:pPr>
        <w:spacing w:beforeLines="50"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本标准未</w:t>
      </w:r>
      <w:r w:rsidR="00372CF5" w:rsidRPr="00FB1B1B">
        <w:rPr>
          <w:rFonts w:ascii="宋体" w:hAnsi="宋体" w:hint="eastAsia"/>
          <w:bCs/>
          <w:sz w:val="28"/>
          <w:szCs w:val="28"/>
        </w:rPr>
        <w:t>涉及国内相关的法律法规</w:t>
      </w:r>
    </w:p>
    <w:p w:rsidR="00372CF5" w:rsidRPr="00381233" w:rsidRDefault="00372CF5" w:rsidP="00BE0500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 w:rsidRPr="00381233">
        <w:rPr>
          <w:rFonts w:ascii="Times New Roman" w:eastAsia="黑体" w:hAnsi="Times New Roman" w:hint="eastAsia"/>
          <w:b/>
          <w:sz w:val="30"/>
          <w:szCs w:val="30"/>
        </w:rPr>
        <w:t>10</w:t>
      </w:r>
      <w:r w:rsidRPr="00381233">
        <w:rPr>
          <w:rFonts w:ascii="Times New Roman" w:eastAsia="黑体" w:hAnsi="Times New Roman" w:hint="eastAsia"/>
          <w:b/>
          <w:sz w:val="30"/>
          <w:szCs w:val="30"/>
        </w:rPr>
        <w:t>、贯彻标准的要求和措施。</w:t>
      </w:r>
    </w:p>
    <w:p w:rsidR="00372CF5" w:rsidRPr="00FB1B1B" w:rsidRDefault="00372CF5" w:rsidP="00BE0500">
      <w:pPr>
        <w:spacing w:beforeLines="50"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FB1B1B">
        <w:rPr>
          <w:rFonts w:ascii="宋体" w:hAnsi="宋体" w:hint="eastAsia"/>
          <w:bCs/>
          <w:sz w:val="28"/>
          <w:szCs w:val="28"/>
        </w:rPr>
        <w:t>制定“</w:t>
      </w:r>
      <w:r w:rsidR="008807F8">
        <w:rPr>
          <w:rFonts w:ascii="宋体" w:hAnsi="宋体" w:hint="eastAsia"/>
          <w:bCs/>
          <w:sz w:val="28"/>
          <w:szCs w:val="28"/>
        </w:rPr>
        <w:t>橡胶</w:t>
      </w:r>
      <w:r w:rsidRPr="00FB1B1B">
        <w:rPr>
          <w:rFonts w:ascii="宋体" w:hAnsi="宋体" w:hint="eastAsia"/>
          <w:bCs/>
          <w:sz w:val="28"/>
          <w:szCs w:val="28"/>
        </w:rPr>
        <w:t>防老剂</w:t>
      </w:r>
      <w:r w:rsidR="009A709F">
        <w:rPr>
          <w:rFonts w:ascii="宋体" w:hAnsi="宋体" w:hint="eastAsia"/>
          <w:bCs/>
          <w:sz w:val="28"/>
          <w:szCs w:val="28"/>
        </w:rPr>
        <w:t>44PD</w:t>
      </w:r>
      <w:r w:rsidRPr="00FB1B1B">
        <w:rPr>
          <w:rFonts w:ascii="宋体" w:hAnsi="宋体" w:hint="eastAsia"/>
          <w:bCs/>
          <w:sz w:val="28"/>
          <w:szCs w:val="28"/>
        </w:rPr>
        <w:t xml:space="preserve"> </w:t>
      </w:r>
      <w:r w:rsidR="00031CC4">
        <w:rPr>
          <w:rFonts w:ascii="宋体" w:hAnsi="宋体" w:hint="eastAsia"/>
          <w:bCs/>
          <w:sz w:val="28"/>
          <w:szCs w:val="28"/>
        </w:rPr>
        <w:t>”的行业</w:t>
      </w:r>
      <w:r w:rsidRPr="00FB1B1B">
        <w:rPr>
          <w:rFonts w:ascii="宋体" w:hAnsi="宋体" w:hint="eastAsia"/>
          <w:bCs/>
          <w:sz w:val="28"/>
          <w:szCs w:val="28"/>
        </w:rPr>
        <w:t>标准，用户以此作为验收标准，可降低对国外产品的依赖，有利于提升我国自主创新技术产品的国际竞争力，增强我国橡胶工业的整体竞争力。</w:t>
      </w:r>
    </w:p>
    <w:p w:rsidR="00225E22" w:rsidRPr="00FB1B1B" w:rsidRDefault="00372CF5" w:rsidP="00BE0500">
      <w:pPr>
        <w:spacing w:beforeLines="50"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FB1B1B">
        <w:rPr>
          <w:rFonts w:ascii="宋体" w:hAnsi="宋体" w:hint="eastAsia"/>
          <w:bCs/>
          <w:sz w:val="28"/>
          <w:szCs w:val="28"/>
        </w:rPr>
        <w:lastRenderedPageBreak/>
        <w:t>建议技术归口单位</w:t>
      </w:r>
      <w:r w:rsidR="00400053">
        <w:rPr>
          <w:rFonts w:ascii="宋体" w:hAnsi="宋体" w:hint="eastAsia"/>
          <w:bCs/>
          <w:sz w:val="28"/>
          <w:szCs w:val="28"/>
        </w:rPr>
        <w:t>在标准推出后，及时组织生产企业和用户学习和宣贯本标准，为标准宣贯、实施</w:t>
      </w:r>
      <w:r w:rsidRPr="00FB1B1B">
        <w:rPr>
          <w:rFonts w:ascii="宋体" w:hAnsi="宋体" w:hint="eastAsia"/>
          <w:bCs/>
          <w:sz w:val="28"/>
          <w:szCs w:val="28"/>
        </w:rPr>
        <w:t>做好</w:t>
      </w:r>
      <w:r w:rsidR="006959E1" w:rsidRPr="00FB1B1B">
        <w:rPr>
          <w:rFonts w:ascii="宋体" w:hAnsi="宋体" w:hint="eastAsia"/>
          <w:bCs/>
          <w:sz w:val="28"/>
          <w:szCs w:val="28"/>
        </w:rPr>
        <w:t>指导和服务工作。</w:t>
      </w:r>
    </w:p>
    <w:p w:rsidR="00097B46" w:rsidRPr="00381233" w:rsidRDefault="00097B46" w:rsidP="00BE0500">
      <w:pPr>
        <w:spacing w:beforeLines="50"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097B46" w:rsidRDefault="00097B46" w:rsidP="00FF5165">
      <w:pPr>
        <w:spacing w:line="276" w:lineRule="auto"/>
        <w:ind w:firstLineChars="200" w:firstLine="480"/>
        <w:rPr>
          <w:rFonts w:ascii="Times New Roman"/>
          <w:sz w:val="24"/>
          <w:szCs w:val="24"/>
        </w:rPr>
      </w:pPr>
    </w:p>
    <w:p w:rsidR="00AF3AC9" w:rsidRDefault="00AF3AC9" w:rsidP="008807F8">
      <w:pPr>
        <w:pStyle w:val="2"/>
        <w:adjustRightInd w:val="0"/>
        <w:snapToGrid w:val="0"/>
        <w:spacing w:line="300" w:lineRule="auto"/>
        <w:ind w:leftChars="0" w:left="0"/>
        <w:rPr>
          <w:sz w:val="24"/>
        </w:rPr>
      </w:pPr>
    </w:p>
    <w:p w:rsidR="008807F8" w:rsidRDefault="008807F8" w:rsidP="008807F8">
      <w:pPr>
        <w:spacing w:line="324" w:lineRule="auto"/>
        <w:ind w:firstLineChars="295" w:firstLine="829"/>
        <w:rPr>
          <w:b/>
          <w:sz w:val="28"/>
          <w:szCs w:val="28"/>
        </w:rPr>
      </w:pPr>
    </w:p>
    <w:p w:rsidR="008807F8" w:rsidRDefault="008807F8" w:rsidP="008807F8">
      <w:pPr>
        <w:spacing w:line="324" w:lineRule="auto"/>
        <w:ind w:firstLineChars="295" w:firstLine="829"/>
        <w:rPr>
          <w:b/>
          <w:sz w:val="28"/>
          <w:szCs w:val="28"/>
        </w:rPr>
      </w:pPr>
    </w:p>
    <w:p w:rsidR="00400053" w:rsidRDefault="00CF1366" w:rsidP="00400053">
      <w:pPr>
        <w:spacing w:line="324" w:lineRule="auto"/>
        <w:ind w:firstLineChars="295" w:firstLine="829"/>
        <w:rPr>
          <w:rFonts w:hint="eastAsia"/>
          <w:b/>
          <w:sz w:val="28"/>
          <w:szCs w:val="28"/>
        </w:rPr>
      </w:pPr>
      <w:r w:rsidRPr="00381233">
        <w:rPr>
          <w:rFonts w:hint="eastAsia"/>
          <w:b/>
          <w:sz w:val="28"/>
          <w:szCs w:val="28"/>
        </w:rPr>
        <w:t>“</w:t>
      </w:r>
      <w:r w:rsidR="00400053" w:rsidRPr="00F92283">
        <w:rPr>
          <w:rFonts w:ascii="宋体" w:hAnsi="宋体" w:hint="eastAsia"/>
          <w:sz w:val="28"/>
          <w:szCs w:val="28"/>
        </w:rPr>
        <w:t>橡胶防老剂 N</w:t>
      </w:r>
      <w:r w:rsidR="00400053">
        <w:rPr>
          <w:rFonts w:ascii="宋体" w:hAnsi="宋体" w:hint="eastAsia"/>
          <w:sz w:val="28"/>
          <w:szCs w:val="28"/>
        </w:rPr>
        <w:t>,N</w:t>
      </w:r>
      <w:r w:rsidR="00400053">
        <w:rPr>
          <w:rFonts w:ascii="宋体" w:hAnsi="宋体"/>
          <w:sz w:val="28"/>
          <w:szCs w:val="28"/>
        </w:rPr>
        <w:t>’</w:t>
      </w:r>
      <w:r w:rsidR="00400053">
        <w:rPr>
          <w:rFonts w:ascii="宋体" w:hAnsi="宋体" w:hint="eastAsia"/>
          <w:sz w:val="28"/>
          <w:szCs w:val="28"/>
        </w:rPr>
        <w:t>-双（</w:t>
      </w:r>
      <w:r w:rsidR="00400053" w:rsidRPr="00F92283">
        <w:rPr>
          <w:rFonts w:ascii="宋体" w:hAnsi="宋体" w:hint="eastAsia"/>
          <w:sz w:val="28"/>
          <w:szCs w:val="28"/>
        </w:rPr>
        <w:t>1-甲基</w:t>
      </w:r>
      <w:r w:rsidR="00400053">
        <w:rPr>
          <w:rFonts w:ascii="宋体" w:hAnsi="宋体" w:hint="eastAsia"/>
          <w:sz w:val="28"/>
          <w:szCs w:val="28"/>
        </w:rPr>
        <w:t>丙</w:t>
      </w:r>
      <w:r w:rsidR="00400053" w:rsidRPr="00F92283">
        <w:rPr>
          <w:rFonts w:ascii="宋体" w:hAnsi="宋体" w:hint="eastAsia"/>
          <w:sz w:val="28"/>
          <w:szCs w:val="28"/>
        </w:rPr>
        <w:t>基</w:t>
      </w:r>
      <w:r w:rsidR="00400053">
        <w:rPr>
          <w:rFonts w:ascii="宋体" w:hAnsi="宋体" w:hint="eastAsia"/>
          <w:sz w:val="28"/>
          <w:szCs w:val="28"/>
        </w:rPr>
        <w:t>）</w:t>
      </w:r>
      <w:r w:rsidR="00400053" w:rsidRPr="00F92283">
        <w:rPr>
          <w:rFonts w:ascii="宋体" w:hAnsi="宋体" w:hint="eastAsia"/>
          <w:sz w:val="28"/>
          <w:szCs w:val="28"/>
        </w:rPr>
        <w:t>对苯二胺（</w:t>
      </w:r>
      <w:r w:rsidR="00400053">
        <w:rPr>
          <w:rFonts w:ascii="宋体" w:hAnsi="宋体" w:hint="eastAsia"/>
          <w:sz w:val="28"/>
          <w:szCs w:val="28"/>
        </w:rPr>
        <w:t>44</w:t>
      </w:r>
      <w:r w:rsidR="00400053" w:rsidRPr="00F92283">
        <w:rPr>
          <w:rFonts w:ascii="宋体" w:hAnsi="宋体" w:hint="eastAsia"/>
          <w:sz w:val="28"/>
          <w:szCs w:val="28"/>
        </w:rPr>
        <w:t>PD）</w:t>
      </w:r>
      <w:r w:rsidRPr="00381233">
        <w:rPr>
          <w:rFonts w:hint="eastAsia"/>
          <w:b/>
          <w:sz w:val="28"/>
          <w:szCs w:val="28"/>
        </w:rPr>
        <w:t>”</w:t>
      </w:r>
    </w:p>
    <w:p w:rsidR="00CF1366" w:rsidRPr="00381233" w:rsidRDefault="00381233" w:rsidP="00400053">
      <w:pPr>
        <w:spacing w:line="324" w:lineRule="auto"/>
        <w:ind w:firstLineChars="1390" w:firstLine="3907"/>
        <w:rPr>
          <w:b/>
          <w:sz w:val="28"/>
          <w:szCs w:val="28"/>
        </w:rPr>
      </w:pPr>
      <w:r w:rsidRPr="00381233">
        <w:rPr>
          <w:rFonts w:hint="eastAsia"/>
          <w:b/>
          <w:sz w:val="28"/>
          <w:szCs w:val="28"/>
        </w:rPr>
        <w:t>行业标准编写</w:t>
      </w:r>
      <w:r w:rsidR="00CF1366" w:rsidRPr="00381233">
        <w:rPr>
          <w:rFonts w:hint="eastAsia"/>
          <w:b/>
          <w:sz w:val="28"/>
          <w:szCs w:val="28"/>
        </w:rPr>
        <w:t>组</w:t>
      </w:r>
    </w:p>
    <w:p w:rsidR="00CF1366" w:rsidRPr="00381233" w:rsidRDefault="006959E1" w:rsidP="008807F8">
      <w:pPr>
        <w:spacing w:line="324" w:lineRule="auto"/>
        <w:ind w:firstLineChars="1390" w:firstLine="3907"/>
        <w:rPr>
          <w:b/>
          <w:sz w:val="28"/>
          <w:szCs w:val="28"/>
        </w:rPr>
      </w:pPr>
      <w:r w:rsidRPr="00381233">
        <w:rPr>
          <w:rFonts w:hint="eastAsia"/>
          <w:b/>
          <w:sz w:val="28"/>
          <w:szCs w:val="28"/>
        </w:rPr>
        <w:t>二零一</w:t>
      </w:r>
      <w:r w:rsidR="006E08FE">
        <w:rPr>
          <w:rFonts w:hint="eastAsia"/>
          <w:b/>
          <w:sz w:val="28"/>
          <w:szCs w:val="28"/>
        </w:rPr>
        <w:t>六</w:t>
      </w:r>
      <w:r w:rsidR="005F18D2" w:rsidRPr="00381233">
        <w:rPr>
          <w:rFonts w:hint="eastAsia"/>
          <w:b/>
          <w:sz w:val="28"/>
          <w:szCs w:val="28"/>
        </w:rPr>
        <w:t>年</w:t>
      </w:r>
      <w:r w:rsidR="006E08FE">
        <w:rPr>
          <w:rFonts w:hint="eastAsia"/>
          <w:b/>
          <w:sz w:val="28"/>
          <w:szCs w:val="28"/>
        </w:rPr>
        <w:t>九</w:t>
      </w:r>
      <w:r w:rsidR="00E80C23" w:rsidRPr="00381233">
        <w:rPr>
          <w:rFonts w:hint="eastAsia"/>
          <w:b/>
          <w:sz w:val="28"/>
          <w:szCs w:val="28"/>
        </w:rPr>
        <w:t>月</w:t>
      </w:r>
    </w:p>
    <w:p w:rsidR="00CF1366" w:rsidRDefault="00CF1366" w:rsidP="00CF1366">
      <w:pPr>
        <w:spacing w:line="324" w:lineRule="auto"/>
        <w:rPr>
          <w:b/>
          <w:sz w:val="28"/>
          <w:szCs w:val="28"/>
        </w:rPr>
      </w:pPr>
    </w:p>
    <w:p w:rsidR="00FF5165" w:rsidRDefault="00FF5165" w:rsidP="00FF5165">
      <w:pPr>
        <w:adjustRightInd w:val="0"/>
        <w:snapToGrid w:val="0"/>
        <w:spacing w:line="288" w:lineRule="auto"/>
        <w:rPr>
          <w:rFonts w:ascii="Times New Roman" w:eastAsia="黑体" w:hAnsi="Times New Roman"/>
          <w:b/>
          <w:snapToGrid w:val="0"/>
          <w:color w:val="000000"/>
          <w:kern w:val="0"/>
          <w:sz w:val="28"/>
          <w:szCs w:val="28"/>
        </w:rPr>
      </w:pPr>
    </w:p>
    <w:p w:rsidR="00FF5165" w:rsidRPr="00CF1366" w:rsidRDefault="00FF5165" w:rsidP="00FF5165">
      <w:pPr>
        <w:adjustRightInd w:val="0"/>
        <w:snapToGrid w:val="0"/>
        <w:spacing w:line="288" w:lineRule="auto"/>
        <w:rPr>
          <w:rFonts w:ascii="Times New Roman" w:eastAsia="黑体" w:hAnsi="Times New Roman"/>
          <w:b/>
          <w:snapToGrid w:val="0"/>
          <w:color w:val="000000"/>
          <w:kern w:val="0"/>
          <w:sz w:val="28"/>
          <w:szCs w:val="28"/>
        </w:rPr>
      </w:pPr>
    </w:p>
    <w:p w:rsidR="00FF5165" w:rsidRDefault="00FF5165" w:rsidP="00FF5165">
      <w:pPr>
        <w:adjustRightInd w:val="0"/>
        <w:snapToGrid w:val="0"/>
        <w:spacing w:line="288" w:lineRule="auto"/>
        <w:rPr>
          <w:rFonts w:ascii="Times New Roman" w:eastAsia="黑体" w:hAnsi="Times New Roman"/>
          <w:b/>
          <w:snapToGrid w:val="0"/>
          <w:color w:val="000000"/>
          <w:kern w:val="0"/>
          <w:sz w:val="28"/>
          <w:szCs w:val="28"/>
        </w:rPr>
      </w:pPr>
    </w:p>
    <w:p w:rsidR="00E20CC7" w:rsidRDefault="00E20CC7" w:rsidP="00FF5165">
      <w:pPr>
        <w:adjustRightInd w:val="0"/>
        <w:snapToGrid w:val="0"/>
        <w:spacing w:line="288" w:lineRule="auto"/>
        <w:rPr>
          <w:rFonts w:ascii="Times New Roman" w:eastAsia="黑体" w:hAnsi="Times New Roman"/>
          <w:b/>
          <w:snapToGrid w:val="0"/>
          <w:color w:val="000000"/>
          <w:kern w:val="0"/>
          <w:sz w:val="28"/>
          <w:szCs w:val="28"/>
        </w:rPr>
      </w:pPr>
    </w:p>
    <w:p w:rsidR="00E20CC7" w:rsidRPr="00C9134A" w:rsidRDefault="00E20CC7" w:rsidP="00FF5165">
      <w:pPr>
        <w:adjustRightInd w:val="0"/>
        <w:snapToGrid w:val="0"/>
        <w:spacing w:line="288" w:lineRule="auto"/>
        <w:rPr>
          <w:rFonts w:ascii="Times New Roman" w:eastAsia="黑体" w:hAnsi="Times New Roman"/>
          <w:b/>
          <w:snapToGrid w:val="0"/>
          <w:color w:val="000000"/>
          <w:kern w:val="0"/>
          <w:sz w:val="28"/>
          <w:szCs w:val="28"/>
        </w:rPr>
      </w:pPr>
    </w:p>
    <w:p w:rsidR="00FB1B1B" w:rsidRDefault="00FB1B1B" w:rsidP="00FF5165">
      <w:pPr>
        <w:adjustRightInd w:val="0"/>
        <w:snapToGrid w:val="0"/>
        <w:spacing w:line="288" w:lineRule="auto"/>
        <w:rPr>
          <w:rFonts w:ascii="Times New Roman" w:eastAsia="黑体" w:hAnsi="Times New Roman"/>
          <w:b/>
          <w:snapToGrid w:val="0"/>
          <w:color w:val="000000"/>
          <w:kern w:val="0"/>
          <w:sz w:val="28"/>
          <w:szCs w:val="28"/>
        </w:rPr>
      </w:pPr>
    </w:p>
    <w:p w:rsidR="00650EB1" w:rsidRDefault="00650EB1" w:rsidP="00FF5165">
      <w:pPr>
        <w:adjustRightInd w:val="0"/>
        <w:snapToGrid w:val="0"/>
        <w:spacing w:line="288" w:lineRule="auto"/>
        <w:rPr>
          <w:rFonts w:ascii="Times New Roman" w:eastAsia="黑体" w:hAnsi="Times New Roman"/>
          <w:b/>
          <w:snapToGrid w:val="0"/>
          <w:color w:val="000000"/>
          <w:kern w:val="0"/>
          <w:sz w:val="28"/>
          <w:szCs w:val="28"/>
        </w:rPr>
        <w:sectPr w:rsidR="00650EB1" w:rsidSect="00650EB1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FB1B1B" w:rsidRPr="00650EB1" w:rsidRDefault="00650EB1" w:rsidP="00650EB1">
      <w:pPr>
        <w:widowControl/>
        <w:spacing w:line="360" w:lineRule="auto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4"/>
        </w:rPr>
        <w:lastRenderedPageBreak/>
        <w:t>附表</w:t>
      </w:r>
      <w:r>
        <w:rPr>
          <w:rFonts w:hint="eastAsia"/>
          <w:kern w:val="0"/>
          <w:sz w:val="24"/>
        </w:rPr>
        <w:t>1</w:t>
      </w:r>
    </w:p>
    <w:p w:rsidR="00A92870" w:rsidRDefault="00A92870" w:rsidP="00507734">
      <w:pPr>
        <w:widowControl/>
        <w:spacing w:line="360" w:lineRule="auto"/>
        <w:jc w:val="center"/>
        <w:outlineLvl w:val="0"/>
        <w:rPr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《</w:t>
      </w:r>
      <w:r w:rsidR="00650EB1">
        <w:rPr>
          <w:rFonts w:ascii="宋体" w:hAnsi="宋体" w:hint="eastAsia"/>
          <w:b/>
          <w:bCs/>
          <w:kern w:val="0"/>
          <w:sz w:val="30"/>
          <w:szCs w:val="30"/>
        </w:rPr>
        <w:t>橡胶</w:t>
      </w:r>
      <w:r>
        <w:rPr>
          <w:rFonts w:ascii="宋体" w:hAnsi="宋体" w:hint="eastAsia"/>
          <w:b/>
          <w:bCs/>
          <w:kern w:val="0"/>
          <w:sz w:val="30"/>
          <w:szCs w:val="30"/>
        </w:rPr>
        <w:t>防老剂</w:t>
      </w:r>
      <w:r w:rsidR="009A709F">
        <w:rPr>
          <w:rFonts w:ascii="宋体" w:hAnsi="宋体" w:hint="eastAsia"/>
          <w:b/>
          <w:bCs/>
          <w:kern w:val="0"/>
          <w:sz w:val="30"/>
          <w:szCs w:val="30"/>
        </w:rPr>
        <w:t>44PD</w:t>
      </w:r>
      <w:r>
        <w:rPr>
          <w:rFonts w:ascii="宋体" w:hAnsi="宋体" w:hint="eastAsia"/>
          <w:b/>
          <w:bCs/>
          <w:kern w:val="0"/>
          <w:sz w:val="30"/>
          <w:szCs w:val="30"/>
        </w:rPr>
        <w:t>》统一样品验证试验数据汇总表</w:t>
      </w:r>
    </w:p>
    <w:tbl>
      <w:tblPr>
        <w:tblpPr w:leftFromText="180" w:rightFromText="180" w:vertAnchor="text" w:horzAnchor="margin" w:tblpXSpec="center" w:tblpY="95"/>
        <w:tblW w:w="10598" w:type="dxa"/>
        <w:tblLook w:val="04A0"/>
      </w:tblPr>
      <w:tblGrid>
        <w:gridCol w:w="861"/>
        <w:gridCol w:w="1698"/>
        <w:gridCol w:w="2085"/>
        <w:gridCol w:w="1985"/>
        <w:gridCol w:w="1984"/>
        <w:gridCol w:w="1985"/>
      </w:tblGrid>
      <w:tr w:rsidR="00507734" w:rsidRPr="00B77EE4" w:rsidTr="00507734">
        <w:trPr>
          <w:trHeight w:val="278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34" w:rsidRPr="00B77EE4" w:rsidRDefault="00507734" w:rsidP="00343D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7E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34" w:rsidRPr="00B77EE4" w:rsidRDefault="00507734" w:rsidP="00343D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7E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检测项目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34" w:rsidRPr="00B77EE4" w:rsidRDefault="00507734" w:rsidP="00343D1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7E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安徽圣奥化学科技有限公司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34" w:rsidRPr="00B77EE4" w:rsidRDefault="00507734" w:rsidP="00343D1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7E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江苏圣奥化学科技有限公司</w:t>
            </w:r>
          </w:p>
        </w:tc>
      </w:tr>
      <w:tr w:rsidR="00507734" w:rsidRPr="00B77EE4" w:rsidTr="00507734">
        <w:trPr>
          <w:trHeight w:val="278"/>
        </w:trPr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34" w:rsidRPr="00B77EE4" w:rsidRDefault="00507734" w:rsidP="00343D1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34" w:rsidRPr="00B77EE4" w:rsidRDefault="00507734" w:rsidP="00343D1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34" w:rsidRPr="00B77EE4" w:rsidRDefault="00507734" w:rsidP="00343D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7E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试验1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34" w:rsidRPr="00B77EE4" w:rsidRDefault="00507734" w:rsidP="00343D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7E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试验2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34" w:rsidRPr="00B77EE4" w:rsidRDefault="00507734" w:rsidP="00343D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7E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试验1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34" w:rsidRPr="00B77EE4" w:rsidRDefault="00507734" w:rsidP="00343D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7E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试验2</w:t>
            </w:r>
          </w:p>
        </w:tc>
      </w:tr>
      <w:tr w:rsidR="00A33DB9" w:rsidRPr="00B77EE4" w:rsidTr="00507734">
        <w:trPr>
          <w:trHeight w:val="536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Pr="00B77EE4" w:rsidRDefault="00A33DB9" w:rsidP="00343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7EE4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343D1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深褐色液体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深褐色液体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Default="00A33DB9" w:rsidP="00507734">
            <w:pPr>
              <w:jc w:val="center"/>
            </w:pPr>
            <w:r w:rsidRPr="00905D6E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Default="00A33DB9" w:rsidP="00507734">
            <w:pPr>
              <w:jc w:val="center"/>
            </w:pPr>
            <w:r w:rsidRPr="00905D6E">
              <w:rPr>
                <w:rFonts w:hint="eastAsia"/>
                <w:color w:val="000000"/>
                <w:sz w:val="22"/>
              </w:rPr>
              <w:t>深褐色液体</w:t>
            </w:r>
          </w:p>
        </w:tc>
      </w:tr>
      <w:tr w:rsidR="00A33DB9" w:rsidRPr="00B77EE4" w:rsidTr="00507734">
        <w:trPr>
          <w:trHeight w:val="558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Pr="00B77EE4" w:rsidRDefault="00A33DB9" w:rsidP="00343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343D1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纯度，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97.85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97.84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97.72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97.73</w:t>
            </w:r>
          </w:p>
        </w:tc>
      </w:tr>
      <w:tr w:rsidR="00A33DB9" w:rsidRPr="00B77EE4" w:rsidTr="00507734">
        <w:trPr>
          <w:trHeight w:val="552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Pr="00B77EE4" w:rsidRDefault="00A33DB9" w:rsidP="00343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343D1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加热减量，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 xml:space="preserve">0.40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0.41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0.38</w:t>
            </w:r>
          </w:p>
        </w:tc>
      </w:tr>
      <w:tr w:rsidR="00A33DB9" w:rsidRPr="00B77EE4" w:rsidTr="00507734">
        <w:trPr>
          <w:trHeight w:val="560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Pr="00B77EE4" w:rsidRDefault="00A33DB9" w:rsidP="00343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343D1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灰分，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0.04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0.04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0.03</w:t>
            </w:r>
          </w:p>
        </w:tc>
      </w:tr>
      <w:tr w:rsidR="00A33DB9" w:rsidRPr="00B77EE4" w:rsidTr="00507734">
        <w:trPr>
          <w:trHeight w:val="553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Pr="00B77EE4" w:rsidRDefault="00A33DB9" w:rsidP="005077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7EE4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507734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深褐色液体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深褐色液体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507734">
            <w:pPr>
              <w:jc w:val="center"/>
            </w:pPr>
            <w:r w:rsidRPr="00E71F04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507734">
            <w:pPr>
              <w:jc w:val="center"/>
            </w:pPr>
            <w:r w:rsidRPr="00E71F04">
              <w:rPr>
                <w:rFonts w:hint="eastAsia"/>
                <w:color w:val="000000"/>
                <w:sz w:val="22"/>
              </w:rPr>
              <w:t>深褐色液体</w:t>
            </w:r>
          </w:p>
        </w:tc>
      </w:tr>
      <w:tr w:rsidR="00A33DB9" w:rsidRPr="00B77EE4" w:rsidTr="00507734">
        <w:trPr>
          <w:trHeight w:val="56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Pr="00B77EE4" w:rsidRDefault="00A33DB9" w:rsidP="00507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507734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纯度，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97.66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97.67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Default="00A33DB9" w:rsidP="005077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97.51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Default="00A33DB9" w:rsidP="005077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97.53</w:t>
            </w:r>
          </w:p>
        </w:tc>
      </w:tr>
      <w:tr w:rsidR="00A33DB9" w:rsidRPr="00B77EE4" w:rsidTr="00507734">
        <w:trPr>
          <w:trHeight w:val="55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Pr="00B77EE4" w:rsidRDefault="00A33DB9" w:rsidP="00507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507734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加热减量，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0.45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0.45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5077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5077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0.42</w:t>
            </w:r>
          </w:p>
        </w:tc>
      </w:tr>
      <w:tr w:rsidR="00A33DB9" w:rsidRPr="00B77EE4" w:rsidTr="00507734">
        <w:trPr>
          <w:trHeight w:val="549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9" w:rsidRPr="00B77EE4" w:rsidRDefault="00A33DB9" w:rsidP="00507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507734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灰分，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0.06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33DB9">
              <w:rPr>
                <w:rFonts w:ascii="宋体" w:hAnsi="宋体" w:cs="宋体" w:hint="eastAsia"/>
                <w:color w:val="000000"/>
                <w:sz w:val="22"/>
              </w:rPr>
              <w:t>0.06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5077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9" w:rsidRDefault="00A33DB9" w:rsidP="0050773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0.04</w:t>
            </w:r>
          </w:p>
        </w:tc>
      </w:tr>
    </w:tbl>
    <w:p w:rsidR="00A92870" w:rsidRDefault="00A92870" w:rsidP="00507734">
      <w:pPr>
        <w:adjustRightInd w:val="0"/>
        <w:snapToGrid w:val="0"/>
        <w:spacing w:line="288" w:lineRule="auto"/>
        <w:jc w:val="center"/>
        <w:rPr>
          <w:rFonts w:ascii="Times New Roman" w:eastAsia="黑体" w:hAnsi="Times New Roman"/>
          <w:b/>
          <w:snapToGrid w:val="0"/>
          <w:color w:val="000000"/>
          <w:kern w:val="0"/>
          <w:sz w:val="28"/>
          <w:szCs w:val="28"/>
        </w:rPr>
        <w:sectPr w:rsidR="00A92870" w:rsidSect="00507734">
          <w:pgSz w:w="11906" w:h="16838"/>
          <w:pgMar w:top="1440" w:right="707" w:bottom="1440" w:left="851" w:header="851" w:footer="992" w:gutter="0"/>
          <w:cols w:space="425"/>
          <w:docGrid w:type="lines" w:linePitch="312"/>
        </w:sectPr>
      </w:pPr>
    </w:p>
    <w:p w:rsidR="00F21A75" w:rsidRPr="00F21A75" w:rsidRDefault="00F21A75" w:rsidP="00F21A75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附表</w:t>
      </w:r>
      <w:r>
        <w:rPr>
          <w:rFonts w:hint="eastAsia"/>
          <w:kern w:val="0"/>
          <w:sz w:val="24"/>
        </w:rPr>
        <w:t>1-1</w:t>
      </w:r>
    </w:p>
    <w:p w:rsidR="00FF5165" w:rsidRDefault="00FF5165" w:rsidP="00F21A75">
      <w:pPr>
        <w:widowControl/>
        <w:spacing w:line="360" w:lineRule="auto"/>
        <w:ind w:firstLineChars="846" w:firstLine="2548"/>
        <w:rPr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《</w:t>
      </w:r>
      <w:r w:rsidR="00A92870">
        <w:rPr>
          <w:rFonts w:ascii="宋体" w:hAnsi="宋体" w:hint="eastAsia"/>
          <w:b/>
          <w:bCs/>
          <w:kern w:val="0"/>
          <w:sz w:val="30"/>
          <w:szCs w:val="30"/>
        </w:rPr>
        <w:t>橡胶</w:t>
      </w:r>
      <w:r w:rsidR="00D97B8F">
        <w:rPr>
          <w:rFonts w:ascii="宋体" w:hAnsi="宋体" w:hint="eastAsia"/>
          <w:b/>
          <w:bCs/>
          <w:kern w:val="0"/>
          <w:sz w:val="30"/>
          <w:szCs w:val="30"/>
        </w:rPr>
        <w:t>防老剂</w:t>
      </w:r>
      <w:r w:rsidR="00A92870">
        <w:rPr>
          <w:rFonts w:ascii="宋体" w:hAnsi="宋体" w:hint="eastAsia"/>
          <w:b/>
          <w:bCs/>
          <w:kern w:val="0"/>
          <w:sz w:val="30"/>
          <w:szCs w:val="30"/>
        </w:rPr>
        <w:t xml:space="preserve"> </w:t>
      </w:r>
      <w:r w:rsidR="009A709F">
        <w:rPr>
          <w:rFonts w:ascii="宋体" w:hAnsi="宋体" w:hint="eastAsia"/>
          <w:b/>
          <w:bCs/>
          <w:kern w:val="0"/>
          <w:sz w:val="30"/>
          <w:szCs w:val="30"/>
        </w:rPr>
        <w:t>44PD</w:t>
      </w:r>
      <w:r>
        <w:rPr>
          <w:rFonts w:ascii="宋体" w:hAnsi="宋体" w:hint="eastAsia"/>
          <w:b/>
          <w:bCs/>
          <w:kern w:val="0"/>
          <w:sz w:val="30"/>
          <w:szCs w:val="30"/>
        </w:rPr>
        <w:t>》统一样品验证试验数据表</w:t>
      </w:r>
    </w:p>
    <w:p w:rsidR="00FF5165" w:rsidRDefault="00FF5165" w:rsidP="00650EB1">
      <w:pPr>
        <w:widowControl/>
        <w:spacing w:line="360" w:lineRule="auto"/>
        <w:rPr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试验单位：</w:t>
      </w:r>
      <w:r w:rsidR="00D97B8F">
        <w:rPr>
          <w:rFonts w:ascii="宋体" w:hAnsi="宋体" w:hint="eastAsia"/>
          <w:kern w:val="0"/>
          <w:sz w:val="24"/>
        </w:rPr>
        <w:t>安徽圣奥化学科技有限公司</w:t>
      </w:r>
      <w:r>
        <w:rPr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>试验方法：见本方案</w:t>
      </w:r>
      <w:r>
        <w:rPr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>试验日期：201</w:t>
      </w:r>
      <w:r w:rsidR="00507734">
        <w:rPr>
          <w:rFonts w:ascii="宋体" w:hAnsi="宋体" w:hint="eastAsia"/>
          <w:kern w:val="0"/>
          <w:sz w:val="24"/>
        </w:rPr>
        <w:t>6</w:t>
      </w:r>
      <w:r>
        <w:rPr>
          <w:rFonts w:ascii="宋体" w:hAnsi="宋体" w:hint="eastAsia"/>
          <w:kern w:val="0"/>
          <w:sz w:val="24"/>
        </w:rPr>
        <w:t>年</w:t>
      </w:r>
      <w:r w:rsidR="00507734">
        <w:rPr>
          <w:rFonts w:ascii="宋体" w:hAnsi="宋体" w:hint="eastAsia"/>
          <w:kern w:val="0"/>
          <w:sz w:val="24"/>
        </w:rPr>
        <w:t>8</w:t>
      </w:r>
      <w:r>
        <w:rPr>
          <w:rFonts w:ascii="宋体" w:hAnsi="宋体" w:hint="eastAsia"/>
          <w:kern w:val="0"/>
          <w:sz w:val="24"/>
        </w:rPr>
        <w:t>月30日</w:t>
      </w:r>
    </w:p>
    <w:tbl>
      <w:tblPr>
        <w:tblW w:w="9640" w:type="dxa"/>
        <w:jc w:val="center"/>
        <w:tblInd w:w="-601" w:type="dxa"/>
        <w:tblLayout w:type="fixed"/>
        <w:tblLook w:val="0000"/>
      </w:tblPr>
      <w:tblGrid>
        <w:gridCol w:w="2836"/>
        <w:gridCol w:w="1559"/>
        <w:gridCol w:w="1843"/>
        <w:gridCol w:w="1701"/>
        <w:gridCol w:w="1701"/>
      </w:tblGrid>
      <w:tr w:rsidR="0065052A" w:rsidTr="00507734">
        <w:trPr>
          <w:trHeight w:val="727"/>
          <w:jc w:val="center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5052A" w:rsidRDefault="0065052A" w:rsidP="00CB3238">
            <w:pPr>
              <w:widowControl/>
              <w:jc w:val="left"/>
              <w:rPr>
                <w:kern w:val="0"/>
                <w:sz w:val="24"/>
              </w:rPr>
            </w:pPr>
          </w:p>
          <w:p w:rsidR="0065052A" w:rsidRDefault="0065052A" w:rsidP="00CB32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样品</w:t>
            </w:r>
          </w:p>
          <w:p w:rsidR="0065052A" w:rsidRDefault="0065052A" w:rsidP="00CB323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CB323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CB323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</w:t>
            </w:r>
          </w:p>
        </w:tc>
      </w:tr>
      <w:tr w:rsidR="0065052A" w:rsidTr="00507734">
        <w:trPr>
          <w:trHeight w:val="727"/>
          <w:jc w:val="center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CB323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CB323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CB323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CB323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CB323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</w:tr>
      <w:tr w:rsidR="009B6422" w:rsidTr="00507734">
        <w:trPr>
          <w:trHeight w:val="727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深褐色液体</w:t>
            </w:r>
          </w:p>
        </w:tc>
      </w:tr>
      <w:tr w:rsidR="009B6422" w:rsidTr="00507734">
        <w:trPr>
          <w:trHeight w:val="727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纯度，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97.85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97.67</w:t>
            </w:r>
          </w:p>
        </w:tc>
      </w:tr>
      <w:tr w:rsidR="009B6422" w:rsidTr="00507734">
        <w:trPr>
          <w:trHeight w:val="727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加热减量，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</w:tr>
      <w:tr w:rsidR="009B6422" w:rsidTr="00507734">
        <w:trPr>
          <w:trHeight w:val="727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灰分，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6422" w:rsidRDefault="009B642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</w:tr>
    </w:tbl>
    <w:p w:rsidR="00FF5165" w:rsidRDefault="00FF5165" w:rsidP="00FF5165">
      <w:pPr>
        <w:widowControl/>
        <w:jc w:val="center"/>
        <w:rPr>
          <w:rFonts w:ascii="宋体" w:hAnsi="宋体"/>
          <w:kern w:val="0"/>
          <w:sz w:val="24"/>
        </w:rPr>
      </w:pPr>
    </w:p>
    <w:p w:rsidR="00983525" w:rsidRDefault="00207BFC" w:rsidP="00D97B8F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分析人员（签字）：</w:t>
      </w:r>
      <w:r w:rsidR="004B1F5B">
        <w:rPr>
          <w:rFonts w:ascii="宋体" w:hAnsi="宋体" w:hint="eastAsia"/>
          <w:kern w:val="0"/>
          <w:sz w:val="24"/>
        </w:rPr>
        <w:t>王珍</w:t>
      </w:r>
      <w:r w:rsidR="00D97B8F">
        <w:rPr>
          <w:rFonts w:ascii="宋体" w:hAnsi="宋体" w:hint="eastAsia"/>
          <w:kern w:val="0"/>
          <w:sz w:val="24"/>
        </w:rPr>
        <w:t xml:space="preserve">      </w:t>
      </w:r>
      <w:r>
        <w:rPr>
          <w:rFonts w:ascii="宋体" w:hAnsi="宋体" w:hint="eastAsia"/>
          <w:kern w:val="0"/>
          <w:sz w:val="24"/>
        </w:rPr>
        <w:t xml:space="preserve">                     质检负责人（签字盖章）：</w:t>
      </w:r>
      <w:r w:rsidR="004B1F5B">
        <w:rPr>
          <w:rFonts w:ascii="宋体" w:hAnsi="宋体" w:hint="eastAsia"/>
          <w:kern w:val="0"/>
          <w:sz w:val="24"/>
        </w:rPr>
        <w:t>李平华</w:t>
      </w:r>
      <w:r w:rsidR="00D97B8F">
        <w:rPr>
          <w:rFonts w:ascii="宋体" w:hAnsi="宋体"/>
          <w:kern w:val="0"/>
          <w:sz w:val="24"/>
        </w:rPr>
        <w:t xml:space="preserve"> </w:t>
      </w:r>
    </w:p>
    <w:p w:rsidR="00650EB1" w:rsidRDefault="00650EB1" w:rsidP="00D97B8F">
      <w:pPr>
        <w:widowControl/>
        <w:spacing w:line="360" w:lineRule="auto"/>
        <w:rPr>
          <w:rFonts w:ascii="宋体" w:hAnsi="宋体"/>
          <w:kern w:val="0"/>
          <w:sz w:val="24"/>
        </w:rPr>
      </w:pPr>
    </w:p>
    <w:p w:rsidR="00507734" w:rsidRDefault="00507734" w:rsidP="00D97B8F">
      <w:pPr>
        <w:widowControl/>
        <w:spacing w:line="360" w:lineRule="auto"/>
        <w:rPr>
          <w:rFonts w:ascii="宋体" w:hAnsi="宋体"/>
          <w:kern w:val="0"/>
          <w:sz w:val="24"/>
        </w:rPr>
      </w:pPr>
    </w:p>
    <w:p w:rsidR="00D97B8F" w:rsidRPr="00983525" w:rsidRDefault="00D97B8F" w:rsidP="00D97B8F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附表</w:t>
      </w:r>
      <w:r w:rsidR="00A92870"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-</w:t>
      </w:r>
      <w:r w:rsidR="00AF3AC9">
        <w:rPr>
          <w:rFonts w:hint="eastAsia"/>
          <w:kern w:val="0"/>
          <w:sz w:val="24"/>
        </w:rPr>
        <w:t>2</w:t>
      </w:r>
    </w:p>
    <w:p w:rsidR="00D97B8F" w:rsidRDefault="00D97B8F" w:rsidP="00D97B8F">
      <w:pPr>
        <w:widowControl/>
        <w:spacing w:line="360" w:lineRule="auto"/>
        <w:jc w:val="center"/>
        <w:rPr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《</w:t>
      </w:r>
      <w:r w:rsidR="00A92870">
        <w:rPr>
          <w:rFonts w:ascii="宋体" w:hAnsi="宋体" w:hint="eastAsia"/>
          <w:b/>
          <w:bCs/>
          <w:kern w:val="0"/>
          <w:sz w:val="30"/>
          <w:szCs w:val="30"/>
        </w:rPr>
        <w:t>橡胶</w:t>
      </w:r>
      <w:r>
        <w:rPr>
          <w:rFonts w:ascii="宋体" w:hAnsi="宋体" w:hint="eastAsia"/>
          <w:b/>
          <w:bCs/>
          <w:kern w:val="0"/>
          <w:sz w:val="30"/>
          <w:szCs w:val="30"/>
        </w:rPr>
        <w:t>防老剂</w:t>
      </w:r>
      <w:r w:rsidR="00A92870">
        <w:rPr>
          <w:rFonts w:ascii="宋体" w:hAnsi="宋体" w:hint="eastAsia"/>
          <w:b/>
          <w:bCs/>
          <w:kern w:val="0"/>
          <w:sz w:val="30"/>
          <w:szCs w:val="30"/>
        </w:rPr>
        <w:t xml:space="preserve"> </w:t>
      </w:r>
      <w:r w:rsidR="009A709F">
        <w:rPr>
          <w:rFonts w:ascii="宋体" w:hAnsi="宋体" w:hint="eastAsia"/>
          <w:b/>
          <w:bCs/>
          <w:kern w:val="0"/>
          <w:sz w:val="30"/>
          <w:szCs w:val="30"/>
        </w:rPr>
        <w:t>44PD</w:t>
      </w:r>
      <w:r>
        <w:rPr>
          <w:rFonts w:ascii="宋体" w:hAnsi="宋体" w:hint="eastAsia"/>
          <w:b/>
          <w:bCs/>
          <w:kern w:val="0"/>
          <w:sz w:val="30"/>
          <w:szCs w:val="30"/>
        </w:rPr>
        <w:t>》统一样品验证试验数据表</w:t>
      </w:r>
    </w:p>
    <w:p w:rsidR="00D97B8F" w:rsidRDefault="00D97B8F" w:rsidP="00F21A75">
      <w:pPr>
        <w:widowControl/>
        <w:spacing w:line="360" w:lineRule="auto"/>
        <w:rPr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试验单位：江苏圣奥化学科技有限公司</w:t>
      </w:r>
      <w:r>
        <w:rPr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>试验方法：见本方案</w:t>
      </w:r>
      <w:r>
        <w:rPr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>试验日期：201</w:t>
      </w:r>
      <w:r w:rsidR="00507734">
        <w:rPr>
          <w:rFonts w:ascii="宋体" w:hAnsi="宋体" w:hint="eastAsia"/>
          <w:kern w:val="0"/>
          <w:sz w:val="24"/>
        </w:rPr>
        <w:t>6</w:t>
      </w:r>
      <w:r>
        <w:rPr>
          <w:rFonts w:ascii="宋体" w:hAnsi="宋体" w:hint="eastAsia"/>
          <w:kern w:val="0"/>
          <w:sz w:val="24"/>
        </w:rPr>
        <w:t>年</w:t>
      </w:r>
      <w:r w:rsidR="00507734">
        <w:rPr>
          <w:rFonts w:ascii="宋体" w:hAnsi="宋体" w:hint="eastAsia"/>
          <w:kern w:val="0"/>
          <w:sz w:val="24"/>
        </w:rPr>
        <w:t>8</w:t>
      </w:r>
      <w:r>
        <w:rPr>
          <w:rFonts w:ascii="宋体" w:hAnsi="宋体" w:hint="eastAsia"/>
          <w:kern w:val="0"/>
          <w:sz w:val="24"/>
        </w:rPr>
        <w:t>月30日</w:t>
      </w:r>
    </w:p>
    <w:tbl>
      <w:tblPr>
        <w:tblW w:w="10169" w:type="dxa"/>
        <w:jc w:val="center"/>
        <w:tblInd w:w="-563" w:type="dxa"/>
        <w:tblLayout w:type="fixed"/>
        <w:tblLook w:val="0000"/>
      </w:tblPr>
      <w:tblGrid>
        <w:gridCol w:w="2939"/>
        <w:gridCol w:w="1701"/>
        <w:gridCol w:w="1985"/>
        <w:gridCol w:w="1843"/>
        <w:gridCol w:w="1701"/>
      </w:tblGrid>
      <w:tr w:rsidR="0065052A" w:rsidTr="00507734">
        <w:trPr>
          <w:trHeight w:val="738"/>
          <w:jc w:val="center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5052A" w:rsidRDefault="0065052A" w:rsidP="00B77178">
            <w:pPr>
              <w:widowControl/>
              <w:jc w:val="left"/>
              <w:rPr>
                <w:kern w:val="0"/>
                <w:sz w:val="24"/>
              </w:rPr>
            </w:pPr>
          </w:p>
          <w:p w:rsidR="0065052A" w:rsidRDefault="0065052A" w:rsidP="00B7717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样品</w:t>
            </w:r>
          </w:p>
          <w:p w:rsidR="0065052A" w:rsidRDefault="0065052A" w:rsidP="00B7717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B7717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B7717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</w:t>
            </w:r>
          </w:p>
        </w:tc>
      </w:tr>
      <w:tr w:rsidR="0065052A" w:rsidTr="00507734">
        <w:trPr>
          <w:trHeight w:val="738"/>
          <w:jc w:val="center"/>
        </w:trPr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B7717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B7717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B7717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B7717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052A" w:rsidRDefault="0065052A" w:rsidP="00B7717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</w:tr>
      <w:tr w:rsidR="00EF7542" w:rsidTr="00507734">
        <w:trPr>
          <w:trHeight w:val="738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</w:pPr>
            <w:r w:rsidRPr="00905D6E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</w:pPr>
            <w:r w:rsidRPr="00905D6E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</w:pPr>
            <w:r w:rsidRPr="00E71F04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</w:pPr>
            <w:r w:rsidRPr="00E71F04">
              <w:rPr>
                <w:rFonts w:hint="eastAsia"/>
                <w:color w:val="000000"/>
                <w:sz w:val="22"/>
              </w:rPr>
              <w:t>深褐色液体</w:t>
            </w:r>
          </w:p>
        </w:tc>
      </w:tr>
      <w:tr w:rsidR="00EF7542" w:rsidTr="00507734">
        <w:trPr>
          <w:trHeight w:val="738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纯度（</w:t>
            </w:r>
            <w:r>
              <w:rPr>
                <w:rFonts w:hint="eastAsia"/>
                <w:color w:val="000000"/>
                <w:sz w:val="22"/>
              </w:rPr>
              <w:t>GC</w:t>
            </w:r>
            <w:r>
              <w:rPr>
                <w:rFonts w:hint="eastAsia"/>
                <w:color w:val="000000"/>
                <w:sz w:val="22"/>
              </w:rPr>
              <w:t>法），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97.72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97.73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97.51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97.53</w:t>
            </w:r>
          </w:p>
        </w:tc>
      </w:tr>
      <w:tr w:rsidR="00EF7542" w:rsidTr="00507734">
        <w:trPr>
          <w:trHeight w:val="738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加热减量（</w:t>
            </w:r>
            <w:r>
              <w:rPr>
                <w:rFonts w:hint="eastAsia"/>
                <w:color w:val="000000"/>
                <w:sz w:val="22"/>
              </w:rPr>
              <w:t>70</w:t>
            </w:r>
            <w:r>
              <w:rPr>
                <w:rFonts w:hint="eastAsia"/>
                <w:color w:val="000000"/>
                <w:sz w:val="22"/>
              </w:rPr>
              <w:t>±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℃），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0.38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0.42</w:t>
            </w:r>
          </w:p>
        </w:tc>
      </w:tr>
      <w:tr w:rsidR="00EF7542" w:rsidTr="00507734">
        <w:trPr>
          <w:trHeight w:val="738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灰分（</w:t>
            </w:r>
            <w:r>
              <w:rPr>
                <w:rFonts w:hint="eastAsia"/>
                <w:color w:val="000000"/>
                <w:sz w:val="22"/>
              </w:rPr>
              <w:t>750</w:t>
            </w:r>
            <w:r>
              <w:rPr>
                <w:rFonts w:hint="eastAsia"/>
                <w:color w:val="000000"/>
                <w:sz w:val="22"/>
              </w:rPr>
              <w:t>±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℃），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0.03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0.03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0.04</w:t>
            </w:r>
          </w:p>
        </w:tc>
      </w:tr>
    </w:tbl>
    <w:p w:rsidR="00D97B8F" w:rsidRDefault="00D97B8F" w:rsidP="00D97B8F">
      <w:pPr>
        <w:widowControl/>
        <w:jc w:val="center"/>
        <w:rPr>
          <w:rFonts w:ascii="宋体" w:hAnsi="宋体"/>
          <w:kern w:val="0"/>
          <w:sz w:val="24"/>
        </w:rPr>
      </w:pPr>
    </w:p>
    <w:p w:rsidR="00650EB1" w:rsidRDefault="00D97B8F" w:rsidP="0065052A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分析人员（签字）：</w:t>
      </w:r>
      <w:r w:rsidR="004B1F5B">
        <w:rPr>
          <w:rFonts w:ascii="宋体" w:hAnsi="宋体" w:hint="eastAsia"/>
          <w:kern w:val="0"/>
          <w:sz w:val="24"/>
        </w:rPr>
        <w:t>王桃玲</w:t>
      </w:r>
      <w:r>
        <w:rPr>
          <w:rFonts w:ascii="宋体" w:hAnsi="宋体" w:hint="eastAsia"/>
          <w:kern w:val="0"/>
          <w:sz w:val="24"/>
        </w:rPr>
        <w:t xml:space="preserve">                          质检负责人（签字盖章）：</w:t>
      </w:r>
      <w:r>
        <w:rPr>
          <w:rFonts w:ascii="宋体" w:hAnsi="宋体"/>
          <w:kern w:val="0"/>
          <w:sz w:val="24"/>
        </w:rPr>
        <w:t xml:space="preserve"> </w:t>
      </w:r>
      <w:r w:rsidR="004B1F5B">
        <w:rPr>
          <w:rFonts w:ascii="宋体" w:hAnsi="宋体" w:hint="eastAsia"/>
          <w:kern w:val="0"/>
          <w:sz w:val="24"/>
        </w:rPr>
        <w:t>李锋伟</w:t>
      </w:r>
    </w:p>
    <w:p w:rsidR="00F21A75" w:rsidRDefault="00F21A75" w:rsidP="00F21A75">
      <w:pPr>
        <w:widowControl/>
        <w:spacing w:line="360" w:lineRule="auto"/>
        <w:rPr>
          <w:rFonts w:ascii="宋体" w:hAnsi="宋体"/>
          <w:kern w:val="0"/>
          <w:sz w:val="24"/>
        </w:rPr>
        <w:sectPr w:rsidR="00F21A75" w:rsidSect="00507734">
          <w:pgSz w:w="11906" w:h="16838"/>
          <w:pgMar w:top="1135" w:right="707" w:bottom="1135" w:left="851" w:header="851" w:footer="992" w:gutter="0"/>
          <w:cols w:space="425"/>
          <w:docGrid w:type="lines" w:linePitch="312"/>
        </w:sectPr>
      </w:pPr>
    </w:p>
    <w:p w:rsidR="00F21A75" w:rsidRDefault="00F21A75" w:rsidP="00F21A75">
      <w:pPr>
        <w:widowControl/>
        <w:spacing w:line="360" w:lineRule="auto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24"/>
        </w:rPr>
        <w:lastRenderedPageBreak/>
        <w:t>附表2—1</w:t>
      </w:r>
    </w:p>
    <w:p w:rsidR="00F21A75" w:rsidRDefault="00F21A75" w:rsidP="00F21A75">
      <w:pPr>
        <w:widowControl/>
        <w:spacing w:line="360" w:lineRule="auto"/>
        <w:jc w:val="center"/>
        <w:outlineLvl w:val="0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《</w:t>
      </w:r>
      <w:r w:rsidR="00F04161">
        <w:rPr>
          <w:rFonts w:ascii="宋体" w:hAnsi="宋体" w:hint="eastAsia"/>
          <w:b/>
          <w:bCs/>
          <w:kern w:val="0"/>
          <w:sz w:val="30"/>
          <w:szCs w:val="30"/>
        </w:rPr>
        <w:t>橡胶</w:t>
      </w:r>
      <w:r>
        <w:rPr>
          <w:rFonts w:ascii="宋体" w:hAnsi="宋体" w:hint="eastAsia"/>
          <w:b/>
          <w:bCs/>
          <w:kern w:val="0"/>
          <w:sz w:val="30"/>
          <w:szCs w:val="30"/>
        </w:rPr>
        <w:t>防老剂</w:t>
      </w:r>
      <w:r w:rsidR="009A709F">
        <w:rPr>
          <w:rFonts w:ascii="宋体" w:hAnsi="宋体" w:hint="eastAsia"/>
          <w:b/>
          <w:bCs/>
          <w:kern w:val="0"/>
          <w:sz w:val="30"/>
          <w:szCs w:val="30"/>
        </w:rPr>
        <w:t>44PD</w:t>
      </w:r>
      <w:r>
        <w:rPr>
          <w:rFonts w:ascii="宋体" w:hAnsi="宋体" w:hint="eastAsia"/>
          <w:b/>
          <w:bCs/>
          <w:kern w:val="0"/>
          <w:sz w:val="30"/>
          <w:szCs w:val="30"/>
        </w:rPr>
        <w:t>》累积试验数据表</w:t>
      </w:r>
    </w:p>
    <w:p w:rsidR="00F21A75" w:rsidRDefault="00F21A75" w:rsidP="00F21A75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试验单位：安徽圣奥化学科技有限公司              试验方法：见本方案</w:t>
      </w:r>
    </w:p>
    <w:p w:rsidR="00F21A75" w:rsidRDefault="00F21A75" w:rsidP="00F21A75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试验日期：2015年</w:t>
      </w:r>
      <w:r w:rsidR="00EF7542">
        <w:rPr>
          <w:rFonts w:ascii="宋体" w:hAnsi="宋体" w:hint="eastAsia"/>
          <w:kern w:val="0"/>
          <w:sz w:val="24"/>
        </w:rPr>
        <w:t>8</w:t>
      </w:r>
      <w:r>
        <w:rPr>
          <w:rFonts w:ascii="宋体" w:hAnsi="宋体" w:hint="eastAsia"/>
          <w:kern w:val="0"/>
          <w:sz w:val="24"/>
        </w:rPr>
        <w:t>月30日</w:t>
      </w:r>
      <w:r>
        <w:rPr>
          <w:rFonts w:ascii="宋体" w:hAnsi="宋体" w:hint="eastAsia"/>
          <w:kern w:val="0"/>
          <w:szCs w:val="21"/>
        </w:rPr>
        <w:t xml:space="preserve">     </w:t>
      </w:r>
      <w:r>
        <w:rPr>
          <w:rFonts w:ascii="宋体" w:hAnsi="宋体" w:hint="eastAsia"/>
          <w:kern w:val="0"/>
          <w:sz w:val="24"/>
        </w:rPr>
        <w:t xml:space="preserve">      </w:t>
      </w:r>
    </w:p>
    <w:tbl>
      <w:tblPr>
        <w:tblW w:w="5000" w:type="pct"/>
        <w:jc w:val="center"/>
        <w:tblLook w:val="0000"/>
      </w:tblPr>
      <w:tblGrid>
        <w:gridCol w:w="1453"/>
        <w:gridCol w:w="2158"/>
        <w:gridCol w:w="1639"/>
        <w:gridCol w:w="1639"/>
        <w:gridCol w:w="1639"/>
      </w:tblGrid>
      <w:tr w:rsidR="00507734" w:rsidTr="00EF7542">
        <w:trPr>
          <w:trHeight w:val="964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507734" w:rsidRDefault="00507734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项目</w:t>
            </w:r>
          </w:p>
          <w:p w:rsidR="00507734" w:rsidRDefault="00507734" w:rsidP="00343D11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批次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7734" w:rsidRDefault="00507734" w:rsidP="0040005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外观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7734" w:rsidRDefault="00507734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纯度</w:t>
            </w:r>
            <w:r w:rsidR="004A6E0E">
              <w:rPr>
                <w:rFonts w:hint="eastAsia"/>
                <w:color w:val="000000"/>
                <w:sz w:val="22"/>
              </w:rPr>
              <w:t>，</w:t>
            </w:r>
            <w:r w:rsidR="004A6E0E"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7734" w:rsidRDefault="00507734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加热减量，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07734" w:rsidRDefault="00507734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灰分，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98.02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0.43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97.77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0.44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97.21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0.45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97.05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0.45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</w:t>
            </w:r>
          </w:p>
        </w:tc>
      </w:tr>
      <w:tr w:rsidR="00EF7542" w:rsidTr="00EF7542">
        <w:trPr>
          <w:trHeight w:val="453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97.03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0.40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97.12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0.46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97.79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0.42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97.79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0.42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97.81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0.45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97.12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0.43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96.87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0.41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97.41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0.42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</w:tr>
      <w:tr w:rsidR="00EF7542" w:rsidTr="00EF7542">
        <w:trPr>
          <w:trHeight w:val="453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97.64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0.45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97.98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0.43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97.31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0.44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98.19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0.41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97.87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0.45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97.73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0.43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97.83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0.42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1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00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深褐色液体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97.56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0.39 </w:t>
            </w:r>
          </w:p>
        </w:tc>
        <w:tc>
          <w:tcPr>
            <w:tcW w:w="9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0.03 </w:t>
            </w:r>
          </w:p>
        </w:tc>
      </w:tr>
    </w:tbl>
    <w:p w:rsidR="00F21A75" w:rsidRDefault="00F21A75" w:rsidP="00F21A75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分析人员（签字）：</w:t>
      </w:r>
      <w:r w:rsidR="00027C3B">
        <w:rPr>
          <w:rFonts w:ascii="宋体" w:hAnsi="宋体" w:hint="eastAsia"/>
          <w:kern w:val="0"/>
          <w:sz w:val="24"/>
        </w:rPr>
        <w:t>王珍</w:t>
      </w:r>
      <w:r>
        <w:rPr>
          <w:rFonts w:ascii="宋体" w:hAnsi="宋体" w:hint="eastAsia"/>
          <w:kern w:val="0"/>
          <w:sz w:val="24"/>
        </w:rPr>
        <w:t xml:space="preserve">              质检负责人（签字盖章）：李平华</w:t>
      </w:r>
      <w:r>
        <w:rPr>
          <w:rFonts w:ascii="宋体" w:hAnsi="宋体"/>
          <w:kern w:val="0"/>
          <w:sz w:val="24"/>
        </w:rPr>
        <w:t xml:space="preserve"> </w:t>
      </w:r>
    </w:p>
    <w:p w:rsidR="00F21A75" w:rsidRDefault="00F21A75" w:rsidP="00F21A75">
      <w:pPr>
        <w:tabs>
          <w:tab w:val="left" w:pos="1018"/>
        </w:tabs>
        <w:jc w:val="left"/>
      </w:pPr>
    </w:p>
    <w:p w:rsidR="00027C3B" w:rsidRDefault="00027C3B" w:rsidP="00F21A75">
      <w:pPr>
        <w:widowControl/>
        <w:spacing w:line="360" w:lineRule="auto"/>
        <w:rPr>
          <w:rFonts w:ascii="宋体" w:hAnsi="宋体"/>
          <w:kern w:val="0"/>
          <w:sz w:val="24"/>
        </w:rPr>
      </w:pPr>
    </w:p>
    <w:p w:rsidR="00F21A75" w:rsidRDefault="00F21A75" w:rsidP="00F21A75">
      <w:pPr>
        <w:widowControl/>
        <w:spacing w:line="360" w:lineRule="auto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24"/>
        </w:rPr>
        <w:lastRenderedPageBreak/>
        <w:t>附表2—2</w:t>
      </w:r>
    </w:p>
    <w:p w:rsidR="00F21A75" w:rsidRDefault="00F21A75" w:rsidP="00F21A75">
      <w:pPr>
        <w:widowControl/>
        <w:spacing w:line="360" w:lineRule="auto"/>
        <w:jc w:val="center"/>
        <w:outlineLvl w:val="0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《</w:t>
      </w:r>
      <w:r w:rsidR="00F04161">
        <w:rPr>
          <w:rFonts w:ascii="宋体" w:hAnsi="宋体" w:hint="eastAsia"/>
          <w:b/>
          <w:bCs/>
          <w:kern w:val="0"/>
          <w:sz w:val="30"/>
          <w:szCs w:val="30"/>
        </w:rPr>
        <w:t>橡胶</w:t>
      </w:r>
      <w:r>
        <w:rPr>
          <w:rFonts w:ascii="宋体" w:hAnsi="宋体" w:hint="eastAsia"/>
          <w:b/>
          <w:bCs/>
          <w:kern w:val="0"/>
          <w:sz w:val="30"/>
          <w:szCs w:val="30"/>
        </w:rPr>
        <w:t>防老剂</w:t>
      </w:r>
      <w:r w:rsidR="009A709F">
        <w:rPr>
          <w:rFonts w:ascii="宋体" w:hAnsi="宋体" w:hint="eastAsia"/>
          <w:b/>
          <w:bCs/>
          <w:kern w:val="0"/>
          <w:sz w:val="30"/>
          <w:szCs w:val="30"/>
        </w:rPr>
        <w:t>44PD</w:t>
      </w:r>
      <w:r>
        <w:rPr>
          <w:rFonts w:ascii="宋体" w:hAnsi="宋体" w:hint="eastAsia"/>
          <w:b/>
          <w:bCs/>
          <w:kern w:val="0"/>
          <w:sz w:val="30"/>
          <w:szCs w:val="30"/>
        </w:rPr>
        <w:t>》累积试验数据表</w:t>
      </w:r>
    </w:p>
    <w:p w:rsidR="00F21A75" w:rsidRDefault="00F21A75" w:rsidP="00F21A75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试验单位：江苏圣奥化学科技有限公司            试验方法：见本方案</w:t>
      </w:r>
    </w:p>
    <w:p w:rsidR="00F21A75" w:rsidRDefault="00F21A75" w:rsidP="00F21A75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试验日期：2015年</w:t>
      </w:r>
      <w:r w:rsidR="004A6E0E">
        <w:rPr>
          <w:rFonts w:ascii="宋体" w:hAnsi="宋体" w:hint="eastAsia"/>
          <w:kern w:val="0"/>
          <w:sz w:val="24"/>
        </w:rPr>
        <w:t>8</w:t>
      </w:r>
      <w:r>
        <w:rPr>
          <w:rFonts w:ascii="宋体" w:hAnsi="宋体" w:hint="eastAsia"/>
          <w:kern w:val="0"/>
          <w:sz w:val="24"/>
        </w:rPr>
        <w:t>月30日</w:t>
      </w:r>
      <w:r>
        <w:rPr>
          <w:rFonts w:ascii="宋体" w:hAnsi="宋体" w:hint="eastAsia"/>
          <w:kern w:val="0"/>
          <w:szCs w:val="21"/>
        </w:rPr>
        <w:t xml:space="preserve">     </w:t>
      </w:r>
      <w:r>
        <w:rPr>
          <w:rFonts w:ascii="宋体" w:hAnsi="宋体" w:hint="eastAsia"/>
          <w:kern w:val="0"/>
          <w:sz w:val="24"/>
        </w:rPr>
        <w:t xml:space="preserve">      </w:t>
      </w:r>
    </w:p>
    <w:tbl>
      <w:tblPr>
        <w:tblW w:w="5000" w:type="pct"/>
        <w:jc w:val="center"/>
        <w:tblLook w:val="0000"/>
      </w:tblPr>
      <w:tblGrid>
        <w:gridCol w:w="1460"/>
        <w:gridCol w:w="1975"/>
        <w:gridCol w:w="1796"/>
        <w:gridCol w:w="1649"/>
        <w:gridCol w:w="1648"/>
      </w:tblGrid>
      <w:tr w:rsidR="004A6E0E" w:rsidTr="00EF7542">
        <w:trPr>
          <w:trHeight w:val="471"/>
          <w:jc w:val="center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4A6E0E" w:rsidRDefault="004A6E0E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项目</w:t>
            </w:r>
          </w:p>
          <w:p w:rsidR="004A6E0E" w:rsidRDefault="004A6E0E" w:rsidP="00343D11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批次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E0E" w:rsidRDefault="004A6E0E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外观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E0E" w:rsidRDefault="004A6E0E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纯度，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E0E" w:rsidRDefault="004A6E0E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加热减量，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E0E" w:rsidRDefault="004A6E0E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灰分，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</w:tr>
      <w:tr w:rsidR="004A6E0E" w:rsidTr="00EF7542">
        <w:trPr>
          <w:trHeight w:val="483"/>
          <w:jc w:val="center"/>
        </w:trPr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0E" w:rsidRDefault="004A6E0E" w:rsidP="00343D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E0E" w:rsidRDefault="004A6E0E" w:rsidP="00343D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E0E" w:rsidRDefault="004A6E0E" w:rsidP="00343D1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E0E" w:rsidRDefault="004A6E0E" w:rsidP="00343D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E0E" w:rsidRDefault="004A6E0E" w:rsidP="00343D11">
            <w:pPr>
              <w:widowControl/>
              <w:jc w:val="left"/>
              <w:rPr>
                <w:rFonts w:ascii="宋体" w:hAnsi="宋体"/>
                <w:kern w:val="0"/>
                <w:sz w:val="24"/>
                <w:vertAlign w:val="superscript"/>
              </w:rPr>
            </w:pP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343D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97.62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0.41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97.72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0.40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97.45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0.37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0.03 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97.91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0.41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53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97.66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0.42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97.1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0.43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96.94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0.43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96.92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0.38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97.01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0.44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97.01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0.41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96.76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0.39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97.68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0.40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53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97.3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0.40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97.53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0.43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97.87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0.41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97.2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0.42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98.08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0.39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97.76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0.43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97.68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0.40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</w:t>
            </w:r>
          </w:p>
        </w:tc>
      </w:tr>
      <w:tr w:rsidR="00EF7542" w:rsidTr="00EF7542">
        <w:trPr>
          <w:trHeight w:val="468"/>
          <w:jc w:val="center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42" w:rsidRDefault="00EF7542" w:rsidP="00343D1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 w:rsidP="004A6E0E">
            <w:pPr>
              <w:jc w:val="center"/>
            </w:pPr>
            <w:r w:rsidRPr="00DF6488">
              <w:rPr>
                <w:rFonts w:hint="eastAsia"/>
                <w:color w:val="000000"/>
                <w:sz w:val="22"/>
              </w:rPr>
              <w:t>深褐色液体</w:t>
            </w:r>
          </w:p>
        </w:tc>
        <w:tc>
          <w:tcPr>
            <w:tcW w:w="10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97.7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0.43 </w:t>
            </w:r>
          </w:p>
        </w:tc>
        <w:tc>
          <w:tcPr>
            <w:tcW w:w="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542" w:rsidRDefault="00EF75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</w:tr>
    </w:tbl>
    <w:p w:rsidR="00F21A75" w:rsidRDefault="00F21A75" w:rsidP="00F21A75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分析人员（签字）：</w:t>
      </w:r>
      <w:r w:rsidR="00027C3B">
        <w:rPr>
          <w:rFonts w:ascii="宋体" w:hAnsi="宋体" w:hint="eastAsia"/>
          <w:kern w:val="0"/>
          <w:sz w:val="24"/>
        </w:rPr>
        <w:t xml:space="preserve">王桃玲         </w:t>
      </w:r>
      <w:r>
        <w:rPr>
          <w:rFonts w:ascii="宋体" w:hAnsi="宋体" w:hint="eastAsia"/>
          <w:kern w:val="0"/>
          <w:sz w:val="24"/>
        </w:rPr>
        <w:t>质检负责人（签字盖章）：</w:t>
      </w:r>
      <w:r w:rsidR="00027C3B">
        <w:rPr>
          <w:rFonts w:ascii="宋体" w:hAnsi="宋体" w:hint="eastAsia"/>
          <w:kern w:val="0"/>
          <w:sz w:val="24"/>
        </w:rPr>
        <w:t>李锋伟</w:t>
      </w:r>
    </w:p>
    <w:p w:rsidR="00F21A75" w:rsidRDefault="00F21A75" w:rsidP="00F21A75">
      <w:pPr>
        <w:widowControl/>
        <w:spacing w:line="360" w:lineRule="auto"/>
        <w:rPr>
          <w:rFonts w:ascii="宋体" w:hAnsi="宋体"/>
          <w:kern w:val="0"/>
          <w:sz w:val="24"/>
        </w:rPr>
      </w:pPr>
    </w:p>
    <w:p w:rsidR="00F21A75" w:rsidRDefault="00F21A75" w:rsidP="00F21A75">
      <w:pPr>
        <w:widowControl/>
        <w:spacing w:line="360" w:lineRule="auto"/>
        <w:rPr>
          <w:rFonts w:ascii="宋体" w:hAnsi="宋体"/>
          <w:kern w:val="0"/>
          <w:sz w:val="24"/>
        </w:rPr>
      </w:pPr>
    </w:p>
    <w:sectPr w:rsidR="00F21A75" w:rsidSect="00F21A7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78" w:rsidRDefault="00A96E78" w:rsidP="00FF5165">
      <w:r>
        <w:separator/>
      </w:r>
    </w:p>
  </w:endnote>
  <w:endnote w:type="continuationSeparator" w:id="1">
    <w:p w:rsidR="00A96E78" w:rsidRDefault="00A96E78" w:rsidP="00FF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78" w:rsidRDefault="00A96E78" w:rsidP="00FF5165">
      <w:r>
        <w:separator/>
      </w:r>
    </w:p>
  </w:footnote>
  <w:footnote w:type="continuationSeparator" w:id="1">
    <w:p w:rsidR="00A96E78" w:rsidRDefault="00A96E78" w:rsidP="00FF5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2"/>
      <w:numFmt w:val="decimal"/>
      <w:suff w:val="nothing"/>
      <w:lvlText w:val="%1、"/>
      <w:lvlJc w:val="left"/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57C2AF5"/>
    <w:multiLevelType w:val="multilevel"/>
    <w:tmpl w:val="5AB41562"/>
    <w:lvl w:ilvl="0">
      <w:start w:val="1"/>
      <w:numFmt w:val="decimal"/>
      <w:pStyle w:val="a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646260FA"/>
    <w:multiLevelType w:val="multilevel"/>
    <w:tmpl w:val="5DAACAA8"/>
    <w:lvl w:ilvl="0">
      <w:start w:val="1"/>
      <w:numFmt w:val="decimal"/>
      <w:pStyle w:val="a0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7E071E45"/>
    <w:multiLevelType w:val="multilevel"/>
    <w:tmpl w:val="0AC6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165"/>
    <w:rsid w:val="000040E2"/>
    <w:rsid w:val="000065D6"/>
    <w:rsid w:val="00006657"/>
    <w:rsid w:val="0000794F"/>
    <w:rsid w:val="00014AAE"/>
    <w:rsid w:val="000154E3"/>
    <w:rsid w:val="00027C3B"/>
    <w:rsid w:val="00031CC4"/>
    <w:rsid w:val="000446A4"/>
    <w:rsid w:val="0006255F"/>
    <w:rsid w:val="000755A7"/>
    <w:rsid w:val="000763FC"/>
    <w:rsid w:val="00077EBD"/>
    <w:rsid w:val="0008232D"/>
    <w:rsid w:val="00093F5F"/>
    <w:rsid w:val="00097B46"/>
    <w:rsid w:val="000C42F2"/>
    <w:rsid w:val="000C47B0"/>
    <w:rsid w:val="000D3B05"/>
    <w:rsid w:val="00104457"/>
    <w:rsid w:val="00110EE4"/>
    <w:rsid w:val="00113075"/>
    <w:rsid w:val="001632F9"/>
    <w:rsid w:val="00183983"/>
    <w:rsid w:val="00187EDB"/>
    <w:rsid w:val="00197FAA"/>
    <w:rsid w:val="001C3F32"/>
    <w:rsid w:val="001E10E7"/>
    <w:rsid w:val="001F02B5"/>
    <w:rsid w:val="001F585D"/>
    <w:rsid w:val="00206EB2"/>
    <w:rsid w:val="00207BFC"/>
    <w:rsid w:val="00223ED1"/>
    <w:rsid w:val="00225E22"/>
    <w:rsid w:val="002479BB"/>
    <w:rsid w:val="002548E1"/>
    <w:rsid w:val="00272ECD"/>
    <w:rsid w:val="00276A50"/>
    <w:rsid w:val="002918BD"/>
    <w:rsid w:val="002A0F5E"/>
    <w:rsid w:val="002C522D"/>
    <w:rsid w:val="002C7A68"/>
    <w:rsid w:val="002D0438"/>
    <w:rsid w:val="002F642E"/>
    <w:rsid w:val="003030B1"/>
    <w:rsid w:val="003119A6"/>
    <w:rsid w:val="00316787"/>
    <w:rsid w:val="003261FA"/>
    <w:rsid w:val="00343D11"/>
    <w:rsid w:val="0035708B"/>
    <w:rsid w:val="00357FC9"/>
    <w:rsid w:val="00370E1E"/>
    <w:rsid w:val="00372CF5"/>
    <w:rsid w:val="003738B5"/>
    <w:rsid w:val="00381233"/>
    <w:rsid w:val="003A0D6E"/>
    <w:rsid w:val="003A301F"/>
    <w:rsid w:val="003A741B"/>
    <w:rsid w:val="003B1FC4"/>
    <w:rsid w:val="003B20DA"/>
    <w:rsid w:val="003D47A8"/>
    <w:rsid w:val="003F0D8F"/>
    <w:rsid w:val="003F40B7"/>
    <w:rsid w:val="003F78E0"/>
    <w:rsid w:val="00400053"/>
    <w:rsid w:val="00421994"/>
    <w:rsid w:val="00421ED8"/>
    <w:rsid w:val="00457E92"/>
    <w:rsid w:val="004651CC"/>
    <w:rsid w:val="004671F7"/>
    <w:rsid w:val="00483E28"/>
    <w:rsid w:val="00490488"/>
    <w:rsid w:val="004A6E0E"/>
    <w:rsid w:val="004B1F5B"/>
    <w:rsid w:val="004C1BC8"/>
    <w:rsid w:val="004C26C4"/>
    <w:rsid w:val="004C69E9"/>
    <w:rsid w:val="004D3ABC"/>
    <w:rsid w:val="004E41F6"/>
    <w:rsid w:val="004F0309"/>
    <w:rsid w:val="00507734"/>
    <w:rsid w:val="00510410"/>
    <w:rsid w:val="00516C4A"/>
    <w:rsid w:val="00531BDA"/>
    <w:rsid w:val="00547939"/>
    <w:rsid w:val="00592927"/>
    <w:rsid w:val="005953DE"/>
    <w:rsid w:val="005B6466"/>
    <w:rsid w:val="005D0D8F"/>
    <w:rsid w:val="005D29BD"/>
    <w:rsid w:val="005F18D2"/>
    <w:rsid w:val="0060238A"/>
    <w:rsid w:val="00621BCB"/>
    <w:rsid w:val="00627AAE"/>
    <w:rsid w:val="0065052A"/>
    <w:rsid w:val="00650EB1"/>
    <w:rsid w:val="0065795C"/>
    <w:rsid w:val="00660320"/>
    <w:rsid w:val="00664489"/>
    <w:rsid w:val="00685F2C"/>
    <w:rsid w:val="006959E1"/>
    <w:rsid w:val="006B08F5"/>
    <w:rsid w:val="006B3F05"/>
    <w:rsid w:val="006E08FE"/>
    <w:rsid w:val="006E4F76"/>
    <w:rsid w:val="00720484"/>
    <w:rsid w:val="007207CD"/>
    <w:rsid w:val="00737139"/>
    <w:rsid w:val="00752570"/>
    <w:rsid w:val="00753942"/>
    <w:rsid w:val="00763A66"/>
    <w:rsid w:val="00765081"/>
    <w:rsid w:val="00766495"/>
    <w:rsid w:val="007853B2"/>
    <w:rsid w:val="00787B12"/>
    <w:rsid w:val="007904D8"/>
    <w:rsid w:val="007C3B5D"/>
    <w:rsid w:val="007C7B56"/>
    <w:rsid w:val="008303D9"/>
    <w:rsid w:val="008324DD"/>
    <w:rsid w:val="008335F2"/>
    <w:rsid w:val="00870323"/>
    <w:rsid w:val="008755F9"/>
    <w:rsid w:val="008807F8"/>
    <w:rsid w:val="00883868"/>
    <w:rsid w:val="008C174D"/>
    <w:rsid w:val="00923AFC"/>
    <w:rsid w:val="009249BB"/>
    <w:rsid w:val="00961D50"/>
    <w:rsid w:val="00983525"/>
    <w:rsid w:val="009A709F"/>
    <w:rsid w:val="009B6060"/>
    <w:rsid w:val="009B6422"/>
    <w:rsid w:val="009E03D0"/>
    <w:rsid w:val="009E6601"/>
    <w:rsid w:val="009F50D5"/>
    <w:rsid w:val="00A17D70"/>
    <w:rsid w:val="00A33DB9"/>
    <w:rsid w:val="00A36905"/>
    <w:rsid w:val="00A77BD1"/>
    <w:rsid w:val="00A92870"/>
    <w:rsid w:val="00A96E78"/>
    <w:rsid w:val="00AA3206"/>
    <w:rsid w:val="00AA66A8"/>
    <w:rsid w:val="00AD0E9E"/>
    <w:rsid w:val="00AD1062"/>
    <w:rsid w:val="00AF1AA6"/>
    <w:rsid w:val="00AF3AC9"/>
    <w:rsid w:val="00B17862"/>
    <w:rsid w:val="00B17874"/>
    <w:rsid w:val="00B25BC5"/>
    <w:rsid w:val="00B36D3A"/>
    <w:rsid w:val="00B40E2B"/>
    <w:rsid w:val="00B52F78"/>
    <w:rsid w:val="00B7459F"/>
    <w:rsid w:val="00B77178"/>
    <w:rsid w:val="00B776E7"/>
    <w:rsid w:val="00B77EE4"/>
    <w:rsid w:val="00BC76F6"/>
    <w:rsid w:val="00BE0500"/>
    <w:rsid w:val="00BE6162"/>
    <w:rsid w:val="00BF55A5"/>
    <w:rsid w:val="00C5228B"/>
    <w:rsid w:val="00C54FF8"/>
    <w:rsid w:val="00C6494F"/>
    <w:rsid w:val="00C9134A"/>
    <w:rsid w:val="00CB3238"/>
    <w:rsid w:val="00CF1366"/>
    <w:rsid w:val="00D12037"/>
    <w:rsid w:val="00D60062"/>
    <w:rsid w:val="00D71379"/>
    <w:rsid w:val="00D97B8F"/>
    <w:rsid w:val="00DB577C"/>
    <w:rsid w:val="00DC3E66"/>
    <w:rsid w:val="00DD61E2"/>
    <w:rsid w:val="00DE3A10"/>
    <w:rsid w:val="00DF2332"/>
    <w:rsid w:val="00E01726"/>
    <w:rsid w:val="00E0776C"/>
    <w:rsid w:val="00E20CC7"/>
    <w:rsid w:val="00E35FF2"/>
    <w:rsid w:val="00E43DA1"/>
    <w:rsid w:val="00E53F0C"/>
    <w:rsid w:val="00E618D2"/>
    <w:rsid w:val="00E74C77"/>
    <w:rsid w:val="00E80C23"/>
    <w:rsid w:val="00E848E7"/>
    <w:rsid w:val="00E909C0"/>
    <w:rsid w:val="00EB374F"/>
    <w:rsid w:val="00EB52FF"/>
    <w:rsid w:val="00EC3448"/>
    <w:rsid w:val="00EF7542"/>
    <w:rsid w:val="00F03791"/>
    <w:rsid w:val="00F04161"/>
    <w:rsid w:val="00F11222"/>
    <w:rsid w:val="00F131F3"/>
    <w:rsid w:val="00F14BA3"/>
    <w:rsid w:val="00F21A75"/>
    <w:rsid w:val="00F22C07"/>
    <w:rsid w:val="00F539E2"/>
    <w:rsid w:val="00F5454F"/>
    <w:rsid w:val="00F85EB1"/>
    <w:rsid w:val="00F94BCA"/>
    <w:rsid w:val="00FB1B1B"/>
    <w:rsid w:val="00FE7058"/>
    <w:rsid w:val="00FF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5165"/>
    <w:pPr>
      <w:widowControl w:val="0"/>
      <w:jc w:val="both"/>
    </w:pPr>
    <w:rPr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nhideWhenUsed/>
    <w:rsid w:val="00FF5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rsid w:val="00FF5165"/>
    <w:rPr>
      <w:sz w:val="18"/>
      <w:szCs w:val="18"/>
    </w:rPr>
  </w:style>
  <w:style w:type="paragraph" w:styleId="a6">
    <w:name w:val="footer"/>
    <w:basedOn w:val="a1"/>
    <w:link w:val="Char0"/>
    <w:unhideWhenUsed/>
    <w:rsid w:val="00FF5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rsid w:val="00FF5165"/>
    <w:rPr>
      <w:sz w:val="18"/>
      <w:szCs w:val="18"/>
    </w:rPr>
  </w:style>
  <w:style w:type="character" w:styleId="a7">
    <w:name w:val="page number"/>
    <w:basedOn w:val="a2"/>
    <w:rsid w:val="00FF5165"/>
    <w:rPr>
      <w:rFonts w:ascii="Times New Roman" w:eastAsia="宋体" w:hAnsi="Times New Roman"/>
      <w:sz w:val="18"/>
    </w:rPr>
  </w:style>
  <w:style w:type="character" w:customStyle="1" w:styleId="Char1">
    <w:name w:val="批注框文本 Char"/>
    <w:basedOn w:val="a2"/>
    <w:link w:val="a8"/>
    <w:rsid w:val="00FF5165"/>
    <w:rPr>
      <w:sz w:val="18"/>
      <w:szCs w:val="18"/>
    </w:rPr>
  </w:style>
  <w:style w:type="paragraph" w:styleId="a8">
    <w:name w:val="Balloon Text"/>
    <w:basedOn w:val="a1"/>
    <w:link w:val="Char1"/>
    <w:rsid w:val="00FF5165"/>
    <w:rPr>
      <w:sz w:val="18"/>
      <w:szCs w:val="18"/>
    </w:rPr>
  </w:style>
  <w:style w:type="character" w:customStyle="1" w:styleId="Char10">
    <w:name w:val="批注框文本 Char1"/>
    <w:basedOn w:val="a2"/>
    <w:link w:val="a8"/>
    <w:uiPriority w:val="99"/>
    <w:semiHidden/>
    <w:rsid w:val="00FF5165"/>
    <w:rPr>
      <w:rFonts w:ascii="Calibri" w:eastAsia="宋体" w:hAnsi="Calibri" w:cs="Times New Roman"/>
      <w:sz w:val="18"/>
      <w:szCs w:val="18"/>
    </w:rPr>
  </w:style>
  <w:style w:type="paragraph" w:styleId="2">
    <w:name w:val="Body Text Indent 2"/>
    <w:basedOn w:val="a1"/>
    <w:link w:val="2Char"/>
    <w:rsid w:val="00FF5165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">
    <w:name w:val="正文文本缩进 2 Char"/>
    <w:basedOn w:val="a2"/>
    <w:link w:val="2"/>
    <w:rsid w:val="00FF5165"/>
    <w:rPr>
      <w:rFonts w:ascii="Times New Roman" w:eastAsia="宋体" w:hAnsi="Times New Roman" w:cs="Times New Roman"/>
      <w:szCs w:val="24"/>
    </w:rPr>
  </w:style>
  <w:style w:type="paragraph" w:customStyle="1" w:styleId="Char2">
    <w:name w:val="Char"/>
    <w:basedOn w:val="a1"/>
    <w:rsid w:val="00FF5165"/>
    <w:rPr>
      <w:rFonts w:ascii="Tahoma" w:hAnsi="Tahoma"/>
      <w:szCs w:val="24"/>
    </w:rPr>
  </w:style>
  <w:style w:type="paragraph" w:customStyle="1" w:styleId="a9">
    <w:name w:val="段"/>
    <w:link w:val="Char3"/>
    <w:rsid w:val="00FF5165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3">
    <w:name w:val="段 Char"/>
    <w:basedOn w:val="a2"/>
    <w:link w:val="a9"/>
    <w:rsid w:val="00B25BC5"/>
    <w:rPr>
      <w:rFonts w:ascii="宋体" w:hAnsi="Times New Roman"/>
      <w:sz w:val="21"/>
      <w:lang w:val="en-US" w:eastAsia="zh-CN" w:bidi="ar-SA"/>
    </w:rPr>
  </w:style>
  <w:style w:type="paragraph" w:customStyle="1" w:styleId="reader-word-layer">
    <w:name w:val="reader-word-layer"/>
    <w:basedOn w:val="a1"/>
    <w:rsid w:val="00E43D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1"/>
    <w:rsid w:val="00AA320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">
    <w:name w:val="正文表标题"/>
    <w:next w:val="a9"/>
    <w:rsid w:val="00C5228B"/>
    <w:pPr>
      <w:tabs>
        <w:tab w:val="num" w:pos="720"/>
      </w:tabs>
      <w:spacing w:beforeLines="50" w:afterLines="50"/>
      <w:ind w:left="720" w:hanging="720"/>
      <w:jc w:val="center"/>
    </w:pPr>
    <w:rPr>
      <w:rFonts w:ascii="黑体" w:eastAsia="黑体" w:hAnsi="Times New Roman"/>
      <w:sz w:val="21"/>
    </w:rPr>
  </w:style>
  <w:style w:type="paragraph" w:customStyle="1" w:styleId="a0">
    <w:name w:val="正文图标题"/>
    <w:next w:val="a9"/>
    <w:rsid w:val="00C5228B"/>
    <w:pPr>
      <w:numPr>
        <w:numId w:val="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">
    <w:name w:val="其他发布日期"/>
    <w:basedOn w:val="a1"/>
    <w:rsid w:val="00C5228B"/>
    <w:pPr>
      <w:framePr w:w="3997" w:h="471" w:hRule="exact" w:vSpace="181" w:wrap="around" w:vAnchor="page" w:hAnchor="page" w:x="1419" w:y="14097" w:anchorLock="1"/>
      <w:widowControl/>
      <w:numPr>
        <w:numId w:val="4"/>
      </w:numPr>
      <w:jc w:val="left"/>
    </w:pPr>
    <w:rPr>
      <w:rFonts w:ascii="Times New Roman" w:eastAsia="黑体" w:hAnsi="Times New Roman"/>
      <w:kern w:val="0"/>
      <w:sz w:val="28"/>
      <w:szCs w:val="20"/>
    </w:rPr>
  </w:style>
  <w:style w:type="paragraph" w:styleId="ab">
    <w:name w:val="Document Map"/>
    <w:basedOn w:val="a1"/>
    <w:link w:val="Char4"/>
    <w:uiPriority w:val="99"/>
    <w:semiHidden/>
    <w:unhideWhenUsed/>
    <w:rsid w:val="000446A4"/>
    <w:rPr>
      <w:rFonts w:ascii="宋体"/>
      <w:sz w:val="18"/>
      <w:szCs w:val="18"/>
    </w:rPr>
  </w:style>
  <w:style w:type="character" w:customStyle="1" w:styleId="Char4">
    <w:name w:val="文档结构图 Char"/>
    <w:basedOn w:val="a2"/>
    <w:link w:val="ab"/>
    <w:uiPriority w:val="99"/>
    <w:semiHidden/>
    <w:rsid w:val="000446A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41:8080/program/publicity/AHCPZT04832014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839111-5845-4D8A-ACE5-F4159430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802</Words>
  <Characters>4578</Characters>
  <Application>Microsoft Office Word</Application>
  <DocSecurity>0</DocSecurity>
  <Lines>38</Lines>
  <Paragraphs>10</Paragraphs>
  <ScaleCrop>false</ScaleCrop>
  <Company>Lenovo (Beijing) Limited</Company>
  <LinksUpToDate>false</LinksUpToDate>
  <CharactersWithSpaces>5370</CharactersWithSpaces>
  <SharedDoc>false</SharedDoc>
  <HLinks>
    <vt:vector size="6" baseType="variant"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http://219.239.107.141:8080/program/publicity/AHCPZT29262013.aspx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9</cp:revision>
  <dcterms:created xsi:type="dcterms:W3CDTF">2016-09-18T05:47:00Z</dcterms:created>
  <dcterms:modified xsi:type="dcterms:W3CDTF">2016-10-11T03:33:00Z</dcterms:modified>
</cp:coreProperties>
</file>